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_GBK" w:eastAsia="方正小标宋_GBK"/>
          <w:sz w:val="44"/>
          <w:szCs w:val="44"/>
        </w:rPr>
      </w:pPr>
      <w:r>
        <w:rPr>
          <w:rFonts w:hint="eastAsia" w:ascii="方正小标宋_GBK" w:eastAsia="方正小标宋_GBK"/>
          <w:sz w:val="44"/>
          <w:szCs w:val="44"/>
        </w:rPr>
        <w:t>山东省教育厅</w:t>
      </w:r>
    </w:p>
    <w:p>
      <w:pPr>
        <w:spacing w:line="640" w:lineRule="exact"/>
        <w:jc w:val="center"/>
        <w:rPr>
          <w:rFonts w:hint="eastAsia" w:ascii="方正小标宋简体" w:hAnsi="宋体" w:eastAsia="方正小标宋简体" w:cs="宋体"/>
          <w:kern w:val="0"/>
          <w:sz w:val="44"/>
          <w:szCs w:val="44"/>
          <w:lang w:val="en-US" w:eastAsia="zh-CN"/>
        </w:rPr>
      </w:pPr>
      <w:r>
        <w:rPr>
          <w:rFonts w:hint="eastAsia" w:ascii="方正小标宋简体" w:hAnsi="宋体" w:eastAsia="方正小标宋简体" w:cs="宋体"/>
          <w:kern w:val="0"/>
          <w:sz w:val="44"/>
          <w:szCs w:val="44"/>
        </w:rPr>
        <w:t>关于开展202</w:t>
      </w:r>
      <w:r>
        <w:rPr>
          <w:rFonts w:hint="eastAsia" w:ascii="方正小标宋简体" w:hAnsi="宋体" w:eastAsia="方正小标宋简体" w:cs="宋体"/>
          <w:kern w:val="0"/>
          <w:sz w:val="44"/>
          <w:szCs w:val="44"/>
          <w:lang w:val="en-US" w:eastAsia="zh-CN"/>
        </w:rPr>
        <w:t>2</w:t>
      </w:r>
      <w:r>
        <w:rPr>
          <w:rFonts w:hint="eastAsia" w:ascii="方正小标宋简体" w:hAnsi="宋体" w:eastAsia="方正小标宋简体" w:cs="宋体"/>
          <w:kern w:val="0"/>
          <w:sz w:val="44"/>
          <w:szCs w:val="44"/>
        </w:rPr>
        <w:t>年</w:t>
      </w:r>
      <w:r>
        <w:rPr>
          <w:rFonts w:hint="eastAsia" w:ascii="方正小标宋简体" w:hAnsi="宋体" w:eastAsia="方正小标宋简体" w:cs="宋体"/>
          <w:kern w:val="0"/>
          <w:sz w:val="44"/>
          <w:szCs w:val="44"/>
          <w:lang w:val="en-US" w:eastAsia="zh-CN"/>
        </w:rPr>
        <w:t>导师和</w:t>
      </w:r>
      <w:r>
        <w:rPr>
          <w:rFonts w:hint="eastAsia" w:ascii="方正小标宋简体" w:hAnsi="宋体" w:eastAsia="方正小标宋简体" w:cs="宋体"/>
          <w:kern w:val="0"/>
          <w:sz w:val="44"/>
          <w:szCs w:val="44"/>
        </w:rPr>
        <w:t>教育教学资源</w:t>
      </w:r>
      <w:r>
        <w:rPr>
          <w:rFonts w:hint="eastAsia" w:ascii="方正小标宋简体" w:hAnsi="宋体" w:eastAsia="方正小标宋简体" w:cs="宋体"/>
          <w:kern w:val="0"/>
          <w:sz w:val="44"/>
          <w:szCs w:val="44"/>
          <w:lang w:val="en-US" w:eastAsia="zh-CN"/>
        </w:rPr>
        <w:t>项目</w:t>
      </w:r>
    </w:p>
    <w:p>
      <w:pPr>
        <w:spacing w:line="64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申报工作的</w:t>
      </w:r>
      <w:r>
        <w:rPr>
          <w:rFonts w:hint="eastAsia" w:ascii="方正小标宋简体" w:hAnsi="宋体" w:eastAsia="方正小标宋简体" w:cs="宋体"/>
          <w:kern w:val="0"/>
          <w:sz w:val="44"/>
          <w:szCs w:val="44"/>
          <w:lang w:val="en-US" w:eastAsia="zh-CN"/>
        </w:rPr>
        <w:t>预备</w:t>
      </w:r>
      <w:r>
        <w:rPr>
          <w:rFonts w:hint="eastAsia" w:ascii="方正小标宋简体" w:hAnsi="宋体" w:eastAsia="方正小标宋简体" w:cs="宋体"/>
          <w:kern w:val="0"/>
          <w:sz w:val="44"/>
          <w:szCs w:val="44"/>
        </w:rPr>
        <w:t>通知</w:t>
      </w:r>
    </w:p>
    <w:p>
      <w:pPr>
        <w:adjustRightInd w:val="0"/>
        <w:spacing w:line="600" w:lineRule="exact"/>
        <w:ind w:firstLine="640" w:firstLineChars="200"/>
        <w:rPr>
          <w:rFonts w:hint="eastAsia" w:ascii="仿宋_GB2312" w:hAnsi="宋体" w:eastAsia="仿宋_GB2312" w:cs="宋体"/>
          <w:kern w:val="0"/>
          <w:sz w:val="32"/>
          <w:szCs w:val="32"/>
        </w:rPr>
      </w:pPr>
    </w:p>
    <w:p>
      <w:pPr>
        <w:adjustRightInd w:val="0"/>
        <w:spacing w:line="600" w:lineRule="exac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各研究生培养单位：</w:t>
      </w:r>
    </w:p>
    <w:p>
      <w:pPr>
        <w:adjustRightInd w:val="0"/>
        <w:spacing w:line="600" w:lineRule="exact"/>
        <w:ind w:firstLine="640" w:firstLineChars="200"/>
        <w:rPr>
          <w:rFonts w:hint="eastAsia" w:ascii="仿宋_GB2312" w:hAnsi="仿宋_GB2312" w:eastAsia="仿宋_GB2312" w:cs="宋体"/>
          <w:kern w:val="0"/>
          <w:sz w:val="32"/>
          <w:szCs w:val="32"/>
        </w:rPr>
      </w:pPr>
      <w:r>
        <w:rPr>
          <w:rFonts w:hint="eastAsia" w:ascii="仿宋_GB2312" w:eastAsia="仿宋_GB2312"/>
          <w:sz w:val="32"/>
          <w:szCs w:val="32"/>
        </w:rPr>
        <w:t>根据</w:t>
      </w:r>
      <w:r>
        <w:rPr>
          <w:rFonts w:hint="eastAsia" w:ascii="仿宋_GB2312" w:eastAsia="仿宋_GB2312"/>
          <w:sz w:val="32"/>
          <w:szCs w:val="32"/>
          <w:lang w:val="en-US" w:eastAsia="zh-CN"/>
        </w:rPr>
        <w:t>山东省研究生教育质量提升计划、创新计划要求和</w:t>
      </w:r>
      <w:r>
        <w:rPr>
          <w:rFonts w:hint="eastAsia" w:ascii="仿宋_GB2312" w:eastAsia="仿宋_GB2312"/>
          <w:sz w:val="32"/>
          <w:szCs w:val="32"/>
        </w:rPr>
        <w:t>《山东省研究生导师指导能力提升行动方案》（鲁</w:t>
      </w:r>
      <w:r>
        <w:rPr>
          <w:rFonts w:hint="eastAsia" w:ascii="仿宋_GB2312" w:eastAsia="仿宋_GB2312"/>
          <w:sz w:val="32"/>
          <w:szCs w:val="32"/>
          <w:lang w:val="en-US" w:eastAsia="zh-CN"/>
        </w:rPr>
        <w:t>教研字</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号）、《山东省研究生优质教育教学资源建设行动方案》（鲁</w:t>
      </w:r>
      <w:r>
        <w:rPr>
          <w:rFonts w:hint="eastAsia" w:ascii="仿宋_GB2312" w:eastAsia="仿宋_GB2312"/>
          <w:sz w:val="32"/>
          <w:szCs w:val="32"/>
          <w:lang w:val="en-US" w:eastAsia="zh-CN"/>
        </w:rPr>
        <w:t>教研字</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号）</w:t>
      </w:r>
      <w:r>
        <w:rPr>
          <w:rFonts w:hint="eastAsia" w:ascii="仿宋_GB2312" w:eastAsia="仿宋_GB2312"/>
          <w:sz w:val="32"/>
          <w:szCs w:val="32"/>
          <w:lang w:val="en-US" w:eastAsia="zh-CN"/>
        </w:rPr>
        <w:t>等文件部署</w:t>
      </w:r>
      <w:r>
        <w:rPr>
          <w:rFonts w:hint="eastAsia" w:ascii="仿宋_GB2312" w:eastAsia="仿宋_GB2312"/>
          <w:sz w:val="32"/>
          <w:szCs w:val="32"/>
        </w:rPr>
        <w:t>，</w:t>
      </w:r>
      <w:r>
        <w:rPr>
          <w:rFonts w:hint="eastAsia" w:ascii="仿宋_GB2312" w:eastAsia="仿宋_GB2312"/>
          <w:sz w:val="32"/>
          <w:szCs w:val="32"/>
          <w:lang w:val="en-US" w:eastAsia="zh-CN"/>
        </w:rPr>
        <w:t>现就</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山东省研究生导师指导能力提升项目和优质教育教学资源项目</w:t>
      </w:r>
      <w:r>
        <w:rPr>
          <w:rFonts w:hint="eastAsia" w:ascii="仿宋_GB2312" w:hAnsi="仿宋_GB2312" w:eastAsia="仿宋_GB2312" w:cs="宋体"/>
          <w:kern w:val="0"/>
          <w:sz w:val="32"/>
          <w:szCs w:val="32"/>
          <w:lang w:val="en-US" w:eastAsia="zh-CN"/>
        </w:rPr>
        <w:t>申报工作</w:t>
      </w:r>
      <w:r>
        <w:rPr>
          <w:rFonts w:hint="eastAsia" w:ascii="仿宋_GB2312" w:hAnsi="仿宋_GB2312" w:eastAsia="仿宋_GB2312" w:cs="宋体"/>
          <w:kern w:val="0"/>
          <w:sz w:val="32"/>
          <w:szCs w:val="32"/>
        </w:rPr>
        <w:t>通知如下：</w:t>
      </w:r>
    </w:p>
    <w:p>
      <w:pPr>
        <w:adjustRightInd w:val="0"/>
        <w:spacing w:line="600" w:lineRule="exact"/>
        <w:ind w:firstLine="640" w:firstLineChars="200"/>
        <w:rPr>
          <w:rFonts w:hint="default" w:ascii="黑体" w:hAnsi="黑体" w:eastAsia="黑体" w:cs="宋体"/>
          <w:kern w:val="0"/>
          <w:sz w:val="32"/>
          <w:szCs w:val="32"/>
          <w:lang w:val="en-US" w:eastAsia="zh-CN"/>
        </w:rPr>
      </w:pPr>
      <w:r>
        <w:rPr>
          <w:rFonts w:hint="eastAsia" w:ascii="黑体" w:hAnsi="黑体" w:eastAsia="黑体" w:cs="宋体"/>
          <w:kern w:val="0"/>
          <w:sz w:val="32"/>
          <w:szCs w:val="32"/>
          <w:lang w:val="en-US" w:eastAsia="zh-CN"/>
        </w:rPr>
        <w:t>一</w:t>
      </w:r>
      <w:r>
        <w:rPr>
          <w:rFonts w:hint="eastAsia" w:ascii="黑体" w:hAnsi="黑体" w:eastAsia="黑体" w:cs="宋体"/>
          <w:kern w:val="0"/>
          <w:sz w:val="32"/>
          <w:szCs w:val="32"/>
        </w:rPr>
        <w:t>、</w:t>
      </w:r>
      <w:r>
        <w:rPr>
          <w:rFonts w:hint="eastAsia" w:ascii="黑体" w:hAnsi="黑体" w:eastAsia="黑体" w:cs="宋体"/>
          <w:kern w:val="0"/>
          <w:sz w:val="32"/>
          <w:szCs w:val="32"/>
          <w:lang w:val="en-US" w:eastAsia="zh-CN"/>
        </w:rPr>
        <w:t>研究生导师指导能力提升项目</w:t>
      </w:r>
    </w:p>
    <w:p>
      <w:pPr>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研究生导师指导能力提升项目</w:t>
      </w:r>
      <w:r>
        <w:rPr>
          <w:rFonts w:ascii="仿宋_GB2312" w:eastAsia="仿宋_GB2312"/>
          <w:sz w:val="32"/>
          <w:szCs w:val="32"/>
        </w:rPr>
        <w:t>包括</w:t>
      </w:r>
      <w:r>
        <w:rPr>
          <w:rFonts w:hint="eastAsia" w:ascii="仿宋_GB2312" w:eastAsia="仿宋_GB2312"/>
          <w:sz w:val="32"/>
          <w:szCs w:val="32"/>
        </w:rPr>
        <w:t>：</w:t>
      </w:r>
      <w:r>
        <w:rPr>
          <w:rFonts w:ascii="仿宋_GB2312" w:eastAsia="仿宋_GB2312"/>
          <w:sz w:val="32"/>
          <w:szCs w:val="32"/>
        </w:rPr>
        <w:t>优秀博士学位论文、优秀硕士学位论文</w:t>
      </w:r>
      <w:r>
        <w:rPr>
          <w:rFonts w:hint="eastAsia" w:ascii="仿宋_GB2312" w:eastAsia="仿宋_GB2312"/>
          <w:sz w:val="32"/>
          <w:szCs w:val="32"/>
        </w:rPr>
        <w:t>、</w:t>
      </w:r>
      <w:r>
        <w:rPr>
          <w:rFonts w:ascii="仿宋_GB2312" w:eastAsia="仿宋_GB2312"/>
          <w:sz w:val="32"/>
          <w:szCs w:val="32"/>
        </w:rPr>
        <w:t>研究生</w:t>
      </w:r>
      <w:r>
        <w:rPr>
          <w:rFonts w:hint="eastAsia" w:ascii="仿宋_GB2312" w:eastAsia="仿宋_GB2312"/>
          <w:sz w:val="32"/>
          <w:szCs w:val="32"/>
          <w:lang w:val="en-US" w:eastAsia="zh-CN"/>
        </w:rPr>
        <w:t>创新</w:t>
      </w:r>
      <w:r>
        <w:rPr>
          <w:rFonts w:hint="eastAsia" w:ascii="仿宋_GB2312" w:eastAsia="仿宋_GB2312"/>
          <w:sz w:val="32"/>
          <w:szCs w:val="32"/>
        </w:rPr>
        <w:t>成果</w:t>
      </w:r>
      <w:r>
        <w:rPr>
          <w:rFonts w:hint="eastAsia" w:ascii="仿宋_GB2312" w:eastAsia="仿宋_GB2312"/>
          <w:sz w:val="32"/>
          <w:szCs w:val="32"/>
          <w:lang w:eastAsia="zh-CN"/>
        </w:rPr>
        <w:t>、</w:t>
      </w:r>
      <w:r>
        <w:rPr>
          <w:rFonts w:hint="eastAsia" w:ascii="仿宋_GB2312" w:eastAsia="仿宋_GB2312"/>
          <w:sz w:val="32"/>
          <w:szCs w:val="32"/>
          <w:lang w:val="en-US" w:eastAsia="zh-CN"/>
        </w:rPr>
        <w:t>青年导师访学研修</w:t>
      </w:r>
      <w:r>
        <w:rPr>
          <w:rFonts w:hint="eastAsia" w:ascii="仿宋_GB2312" w:eastAsia="仿宋_GB2312"/>
          <w:sz w:val="32"/>
          <w:szCs w:val="32"/>
        </w:rPr>
        <w:t>。</w:t>
      </w:r>
      <w:r>
        <w:rPr>
          <w:rFonts w:hint="eastAsia" w:ascii="仿宋_GB2312" w:eastAsia="仿宋_GB2312"/>
          <w:sz w:val="32"/>
          <w:szCs w:val="32"/>
          <w:lang w:val="en-US" w:eastAsia="zh-CN"/>
        </w:rPr>
        <w:t>其他项目将另行部署。</w:t>
      </w:r>
    </w:p>
    <w:p>
      <w:pPr>
        <w:adjustRightInd w:val="0"/>
        <w:spacing w:line="600" w:lineRule="exact"/>
        <w:ind w:firstLine="640" w:firstLineChars="200"/>
        <w:rPr>
          <w:rFonts w:hint="eastAsia" w:ascii="楷体_GB2312" w:hAnsi="黑体" w:eastAsia="楷体_GB2312" w:cs="宋体"/>
          <w:kern w:val="0"/>
          <w:sz w:val="32"/>
          <w:szCs w:val="32"/>
        </w:rPr>
      </w:pPr>
      <w:r>
        <w:rPr>
          <w:rFonts w:hint="eastAsia" w:ascii="楷体_GB2312" w:hAnsi="黑体" w:eastAsia="楷体_GB2312" w:cs="宋体"/>
          <w:kern w:val="0"/>
          <w:sz w:val="32"/>
          <w:szCs w:val="32"/>
        </w:rPr>
        <w:t>（一）优秀博士硕士学位论文。</w:t>
      </w:r>
    </w:p>
    <w:p>
      <w:pPr>
        <w:adjustRightInd w:val="0"/>
        <w:spacing w:line="600" w:lineRule="exact"/>
        <w:ind w:firstLine="640" w:firstLineChars="200"/>
        <w:rPr>
          <w:rFonts w:hint="eastAsia" w:ascii="楷体_GB2312" w:hAnsi="Calibri" w:eastAsia="楷体_GB2312"/>
          <w:sz w:val="32"/>
          <w:szCs w:val="32"/>
        </w:rPr>
      </w:pPr>
      <w:r>
        <w:rPr>
          <w:rFonts w:hint="eastAsia" w:ascii="仿宋_GB2312" w:eastAsia="仿宋_GB2312"/>
          <w:sz w:val="32"/>
          <w:szCs w:val="32"/>
        </w:rPr>
        <w:t>1.申报范围：</w:t>
      </w: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rPr>
        <w:t>年9月1日至202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年8月31日</w:t>
      </w:r>
      <w:r>
        <w:rPr>
          <w:rFonts w:hint="eastAsia" w:ascii="仿宋_GB2312" w:eastAsia="仿宋_GB2312"/>
          <w:sz w:val="32"/>
          <w:szCs w:val="32"/>
        </w:rPr>
        <w:t>在省内学位授予单位获得博士、硕士学位者的学位论文。</w:t>
      </w:r>
    </w:p>
    <w:p>
      <w:pPr>
        <w:adjustRightIn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2.评选数量：优秀博士学位论文150篇左右，优秀硕士学位论文500篇左右。</w:t>
      </w:r>
    </w:p>
    <w:p>
      <w:pPr>
        <w:adjustRightIn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申报要求：分为匿名和非匿名申报材料。采用匿名方式评选，匿名申报材料中不得出现学位论文作者、导师和学位授予单位名称等影响匿名评审的信息，否则视为形式审查不合格，不予受理。各单位申报的学位论文须符合申报单位对文字复制比的查重要求。</w:t>
      </w:r>
    </w:p>
    <w:p>
      <w:pPr>
        <w:adjustRightInd w:val="0"/>
        <w:spacing w:line="600" w:lineRule="exact"/>
        <w:ind w:firstLine="640" w:firstLineChars="200"/>
        <w:rPr>
          <w:rFonts w:hint="eastAsia" w:ascii="楷体_GB2312" w:hAnsi="黑体" w:eastAsia="楷体_GB2312" w:cs="宋体"/>
          <w:kern w:val="0"/>
          <w:sz w:val="32"/>
          <w:szCs w:val="32"/>
        </w:rPr>
      </w:pPr>
      <w:r>
        <w:rPr>
          <w:rFonts w:hint="eastAsia" w:ascii="楷体_GB2312" w:hAnsi="黑体" w:eastAsia="楷体_GB2312" w:cs="宋体"/>
          <w:kern w:val="0"/>
          <w:sz w:val="32"/>
          <w:szCs w:val="32"/>
        </w:rPr>
        <w:t>（二）研究生</w:t>
      </w:r>
      <w:r>
        <w:rPr>
          <w:rFonts w:hint="eastAsia" w:ascii="楷体_GB2312" w:hAnsi="黑体" w:eastAsia="楷体_GB2312" w:cs="宋体"/>
          <w:kern w:val="0"/>
          <w:sz w:val="32"/>
          <w:szCs w:val="32"/>
          <w:lang w:val="en-US" w:eastAsia="zh-CN"/>
        </w:rPr>
        <w:t>创新</w:t>
      </w:r>
      <w:r>
        <w:rPr>
          <w:rFonts w:hint="eastAsia" w:ascii="楷体_GB2312" w:hAnsi="黑体" w:eastAsia="楷体_GB2312" w:cs="宋体"/>
          <w:kern w:val="0"/>
          <w:sz w:val="32"/>
          <w:szCs w:val="32"/>
        </w:rPr>
        <w:t>成果。</w:t>
      </w:r>
    </w:p>
    <w:p>
      <w:pPr>
        <w:adjustRightInd w:val="0"/>
        <w:spacing w:line="600" w:lineRule="exact"/>
        <w:ind w:firstLine="640" w:firstLineChars="200"/>
        <w:rPr>
          <w:rFonts w:hint="default" w:ascii="仿宋_GB2312" w:hAnsi="Calibri" w:eastAsia="仿宋_GB2312"/>
          <w:sz w:val="32"/>
          <w:szCs w:val="32"/>
          <w:lang w:val="en-US" w:eastAsia="zh-CN"/>
        </w:rPr>
      </w:pPr>
      <w:r>
        <w:rPr>
          <w:rFonts w:hint="eastAsia" w:ascii="仿宋_GB2312" w:eastAsia="仿宋_GB2312"/>
          <w:sz w:val="32"/>
          <w:szCs w:val="32"/>
        </w:rPr>
        <w:t>1.申请范围：第一申请人应是</w:t>
      </w:r>
      <w:r>
        <w:rPr>
          <w:rFonts w:hint="eastAsia" w:ascii="仿宋_GB2312" w:hAnsi="仿宋" w:eastAsia="仿宋_GB2312"/>
          <w:sz w:val="32"/>
          <w:szCs w:val="32"/>
        </w:rPr>
        <w:t>省内研究生培养单位具有学籍的研究生</w:t>
      </w:r>
      <w:r>
        <w:rPr>
          <w:rFonts w:hint="eastAsia" w:ascii="仿宋_GB2312" w:eastAsia="仿宋_GB2312"/>
          <w:sz w:val="32"/>
          <w:szCs w:val="32"/>
        </w:rPr>
        <w:t>。每项成果的申报者一般不超过3人，指导教师不超过2人。</w:t>
      </w:r>
    </w:p>
    <w:p>
      <w:pPr>
        <w:adjustRightIn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2.评选数量：500项左右。</w:t>
      </w:r>
    </w:p>
    <w:p>
      <w:pPr>
        <w:adjustRightIn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3.申报要求：</w:t>
      </w:r>
    </w:p>
    <w:p>
      <w:pPr>
        <w:adjustRightIn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（1）申报成果：应为在校期间以研究生所在培养单位名义取得的相关成果。按</w:t>
      </w:r>
      <w:r>
        <w:rPr>
          <w:rFonts w:hint="eastAsia" w:ascii="仿宋_GB2312" w:hAnsi="宋体" w:eastAsia="仿宋_GB2312" w:cs="宋体"/>
          <w:kern w:val="0"/>
          <w:sz w:val="32"/>
          <w:szCs w:val="32"/>
        </w:rPr>
        <w:t>照学术学位研究生和专业学位研究生分别提报。</w:t>
      </w:r>
    </w:p>
    <w:p>
      <w:pPr>
        <w:adjustRightIn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支撑材料：根据申报成果的不同类型提供相应支撑材料。主要包括研究工作报告、技术报告，或直接反映本成果的材料，如著作、论文、调研报告等（著作、论文须为正式出版或发表）；科技查新报告书；科技成果鉴定书；使用单位证明书，或经济、社会效益评估证明书、获奖证书、专利证书等相关资料；申报者有工作单位的，应由其工作单位出具该申报成果为非工作职务成果的证明和相关材料。</w:t>
      </w:r>
    </w:p>
    <w:p>
      <w:pPr>
        <w:adjustRightInd w:val="0"/>
        <w:spacing w:line="600" w:lineRule="exact"/>
        <w:ind w:firstLine="640" w:firstLineChars="200"/>
        <w:rPr>
          <w:rFonts w:hint="eastAsia" w:ascii="楷体_GB2312" w:hAnsi="黑体" w:eastAsia="楷体_GB2312" w:cs="宋体"/>
          <w:kern w:val="0"/>
          <w:sz w:val="32"/>
          <w:szCs w:val="32"/>
          <w:lang w:val="en-US" w:eastAsia="zh-CN"/>
        </w:rPr>
      </w:pPr>
      <w:r>
        <w:rPr>
          <w:rFonts w:hint="eastAsia" w:ascii="楷体_GB2312" w:hAnsi="黑体" w:eastAsia="楷体_GB2312" w:cs="宋体"/>
          <w:kern w:val="0"/>
          <w:sz w:val="32"/>
          <w:szCs w:val="32"/>
          <w:lang w:eastAsia="zh-CN"/>
        </w:rPr>
        <w:t>（</w:t>
      </w:r>
      <w:r>
        <w:rPr>
          <w:rFonts w:hint="eastAsia" w:ascii="楷体_GB2312" w:hAnsi="黑体" w:eastAsia="楷体_GB2312" w:cs="宋体"/>
          <w:kern w:val="0"/>
          <w:sz w:val="32"/>
          <w:szCs w:val="32"/>
          <w:lang w:val="en-US" w:eastAsia="zh-CN"/>
        </w:rPr>
        <w:t>三</w:t>
      </w:r>
      <w:r>
        <w:rPr>
          <w:rFonts w:hint="eastAsia" w:ascii="楷体_GB2312" w:hAnsi="黑体" w:eastAsia="楷体_GB2312" w:cs="宋体"/>
          <w:kern w:val="0"/>
          <w:sz w:val="32"/>
          <w:szCs w:val="32"/>
          <w:lang w:eastAsia="zh-CN"/>
        </w:rPr>
        <w:t>）</w:t>
      </w:r>
      <w:r>
        <w:rPr>
          <w:rFonts w:hint="eastAsia" w:ascii="楷体_GB2312" w:hAnsi="黑体" w:eastAsia="楷体_GB2312" w:cs="宋体"/>
          <w:kern w:val="0"/>
          <w:sz w:val="32"/>
          <w:szCs w:val="32"/>
          <w:lang w:val="en-US" w:eastAsia="zh-CN"/>
        </w:rPr>
        <w:t>青年导师访学研修。</w:t>
      </w:r>
    </w:p>
    <w:p>
      <w:pPr>
        <w:adjustRightInd w:val="0"/>
        <w:spacing w:line="60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1.申报范围：省属研究生培养高校的正式在编人员，年龄在45岁以下，具有博士学位和中级以上专业技术职务，原则上已担任研究生导师。</w:t>
      </w:r>
    </w:p>
    <w:p>
      <w:pPr>
        <w:adjustRightInd w:val="0"/>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eastAsia="仿宋_GB2312" w:cs="Times New Roman"/>
          <w:sz w:val="32"/>
          <w:szCs w:val="32"/>
          <w:lang w:val="en-US" w:eastAsia="zh-CN"/>
        </w:rPr>
        <w:t>2.遴选数量：</w:t>
      </w:r>
      <w:r>
        <w:rPr>
          <w:rFonts w:hint="eastAsia" w:ascii="仿宋_GB2312" w:hAnsi="Times New Roman" w:eastAsia="仿宋_GB2312" w:cs="Times New Roman"/>
          <w:sz w:val="32"/>
          <w:szCs w:val="32"/>
          <w:lang w:val="en-US" w:eastAsia="zh-CN"/>
        </w:rPr>
        <w:t>共</w:t>
      </w:r>
      <w:r>
        <w:rPr>
          <w:rFonts w:hint="eastAsia" w:ascii="仿宋_GB2312" w:eastAsia="仿宋_GB2312" w:cs="Times New Roman"/>
          <w:sz w:val="32"/>
          <w:szCs w:val="32"/>
          <w:lang w:val="en-US" w:eastAsia="zh-CN"/>
        </w:rPr>
        <w:t>遴选5</w:t>
      </w:r>
      <w:r>
        <w:rPr>
          <w:rFonts w:hint="eastAsia" w:ascii="仿宋_GB2312" w:hAnsi="Times New Roman" w:eastAsia="仿宋_GB2312" w:cs="Times New Roman"/>
          <w:sz w:val="32"/>
          <w:szCs w:val="32"/>
          <w:lang w:val="en-US" w:eastAsia="zh-CN"/>
        </w:rPr>
        <w:t>0人左右。</w:t>
      </w:r>
      <w:r>
        <w:rPr>
          <w:rFonts w:hint="eastAsia" w:ascii="仿宋_GB2312" w:eastAsia="仿宋_GB2312" w:cs="Times New Roman"/>
          <w:sz w:val="32"/>
          <w:szCs w:val="32"/>
          <w:lang w:val="en-US" w:eastAsia="zh-CN"/>
        </w:rPr>
        <w:t>其中博士学位授予高校推荐不超过3人，硕士学位授予高校推荐不超过2人。</w:t>
      </w:r>
    </w:p>
    <w:p>
      <w:pPr>
        <w:adjustRightInd w:val="0"/>
        <w:spacing w:line="600" w:lineRule="exact"/>
        <w:ind w:firstLine="640" w:firstLineChars="200"/>
        <w:rPr>
          <w:rFonts w:hint="eastAsia" w:ascii="仿宋_GB2312" w:eastAsia="仿宋_GB2312" w:cs="Times New Roman"/>
          <w:sz w:val="32"/>
          <w:szCs w:val="32"/>
          <w:lang w:eastAsia="zh-CN"/>
        </w:rPr>
      </w:pPr>
      <w:r>
        <w:rPr>
          <w:rFonts w:hint="eastAsia" w:ascii="仿宋_GB2312" w:eastAsia="仿宋_GB2312"/>
          <w:sz w:val="32"/>
          <w:szCs w:val="32"/>
          <w:lang w:val="en-US" w:eastAsia="zh-CN"/>
        </w:rPr>
        <w:t>3.访学单位：中国科学院大学，中国科学院沈阳分院，中国科学院海洋研究所、</w:t>
      </w:r>
      <w:r>
        <w:rPr>
          <w:rFonts w:hint="eastAsia" w:ascii="仿宋_GB2312" w:hAnsi="Times New Roman" w:eastAsia="仿宋_GB2312" w:cs="Times New Roman"/>
          <w:b w:val="0"/>
          <w:i w:val="0"/>
          <w:color w:val="auto"/>
          <w:sz w:val="32"/>
          <w:szCs w:val="32"/>
        </w:rPr>
        <w:t>海岸带研究所、青岛生物能源与过程研究所</w:t>
      </w:r>
      <w:r>
        <w:rPr>
          <w:rFonts w:hint="eastAsia" w:ascii="仿宋_GB2312" w:hAnsi="Times New Roman" w:eastAsia="仿宋_GB2312" w:cs="Times New Roman"/>
          <w:b w:val="0"/>
          <w:i w:val="0"/>
          <w:color w:val="auto"/>
          <w:sz w:val="32"/>
          <w:szCs w:val="32"/>
          <w:lang w:eastAsia="zh-CN"/>
        </w:rPr>
        <w:t>（</w:t>
      </w:r>
      <w:r>
        <w:rPr>
          <w:rFonts w:hint="eastAsia" w:ascii="仿宋_GB2312" w:hAnsi="Times New Roman" w:eastAsia="仿宋_GB2312" w:cs="Times New Roman"/>
          <w:b w:val="0"/>
          <w:i w:val="0"/>
          <w:color w:val="auto"/>
          <w:sz w:val="32"/>
          <w:szCs w:val="32"/>
          <w:lang w:val="en-US" w:eastAsia="zh-CN"/>
        </w:rPr>
        <w:t>以下称中科院研究单位</w:t>
      </w:r>
      <w:r>
        <w:rPr>
          <w:rFonts w:hint="eastAsia" w:ascii="仿宋_GB2312" w:hAnsi="Times New Roman" w:eastAsia="仿宋_GB2312" w:cs="Times New Roman"/>
          <w:b w:val="0"/>
          <w:i w:val="0"/>
          <w:color w:val="auto"/>
          <w:sz w:val="32"/>
          <w:szCs w:val="32"/>
          <w:lang w:eastAsia="zh-CN"/>
        </w:rPr>
        <w:t>）</w:t>
      </w:r>
      <w:r>
        <w:rPr>
          <w:rFonts w:hint="eastAsia" w:ascii="仿宋_GB2312" w:eastAsia="仿宋_GB2312" w:cs="Times New Roman"/>
          <w:sz w:val="32"/>
          <w:szCs w:val="32"/>
          <w:lang w:eastAsia="zh-CN"/>
        </w:rPr>
        <w:t>。</w:t>
      </w:r>
    </w:p>
    <w:p>
      <w:pPr>
        <w:adjustRightInd w:val="0"/>
        <w:spacing w:line="600" w:lineRule="exact"/>
        <w:ind w:firstLine="640" w:firstLineChars="200"/>
        <w:rPr>
          <w:rFonts w:hint="default" w:ascii="仿宋_GB2312" w:hAnsi="Times New Roman" w:eastAsia="仿宋_GB2312" w:cs="Times New Roman"/>
          <w:sz w:val="32"/>
          <w:szCs w:val="32"/>
          <w:lang w:val="en-US" w:eastAsia="zh-CN"/>
        </w:rPr>
      </w:pPr>
      <w:r>
        <w:rPr>
          <w:rFonts w:hint="eastAsia" w:ascii="仿宋_GB2312" w:eastAsia="仿宋_GB2312" w:cs="Times New Roman"/>
          <w:sz w:val="32"/>
          <w:szCs w:val="32"/>
          <w:lang w:val="en-US" w:eastAsia="zh-CN"/>
        </w:rPr>
        <w:t>4.访学期限：</w:t>
      </w:r>
      <w:r>
        <w:rPr>
          <w:rFonts w:ascii="仿宋_GB2312" w:hAnsi="宋体" w:eastAsia="仿宋_GB2312" w:cs="仿宋_GB2312"/>
          <w:b w:val="0"/>
          <w:i w:val="0"/>
          <w:color w:val="000000"/>
          <w:sz w:val="32"/>
          <w:szCs w:val="32"/>
        </w:rPr>
        <w:t>访学期限1年，访学资格保留至202</w:t>
      </w:r>
      <w:r>
        <w:rPr>
          <w:rFonts w:hint="eastAsia" w:ascii="仿宋_GB2312" w:hAnsi="宋体" w:eastAsia="仿宋_GB2312" w:cs="仿宋_GB2312"/>
          <w:b w:val="0"/>
          <w:i w:val="0"/>
          <w:color w:val="000000"/>
          <w:sz w:val="32"/>
          <w:szCs w:val="32"/>
          <w:lang w:val="en-US" w:eastAsia="zh-CN"/>
        </w:rPr>
        <w:t>3</w:t>
      </w:r>
      <w:r>
        <w:rPr>
          <w:rFonts w:ascii="仿宋_GB2312" w:hAnsi="宋体" w:eastAsia="仿宋_GB2312" w:cs="仿宋_GB2312"/>
          <w:b w:val="0"/>
          <w:i w:val="0"/>
          <w:color w:val="000000"/>
          <w:sz w:val="32"/>
          <w:szCs w:val="32"/>
        </w:rPr>
        <w:t>年</w:t>
      </w:r>
      <w:r>
        <w:rPr>
          <w:rFonts w:hint="eastAsia" w:ascii="仿宋_GB2312" w:hAnsi="宋体" w:eastAsia="仿宋_GB2312" w:cs="仿宋_GB2312"/>
          <w:b w:val="0"/>
          <w:i w:val="0"/>
          <w:color w:val="000000"/>
          <w:sz w:val="32"/>
          <w:szCs w:val="32"/>
          <w:lang w:val="en-US" w:eastAsia="zh-CN"/>
        </w:rPr>
        <w:t>6月</w:t>
      </w:r>
      <w:r>
        <w:rPr>
          <w:rFonts w:ascii="仿宋_GB2312" w:hAnsi="宋体" w:eastAsia="仿宋_GB2312" w:cs="仿宋_GB2312"/>
          <w:b w:val="0"/>
          <w:i w:val="0"/>
          <w:color w:val="000000"/>
          <w:sz w:val="32"/>
          <w:szCs w:val="32"/>
        </w:rPr>
        <w:t>底，具体时间由高校与中科院研究单位商定。</w:t>
      </w:r>
      <w:r>
        <w:rPr>
          <w:rFonts w:ascii="宋体" w:hAnsi="宋体" w:eastAsia="宋体" w:cs="宋体"/>
          <w:sz w:val="24"/>
          <w:szCs w:val="24"/>
        </w:rPr>
        <w:t xml:space="preserve"> </w:t>
      </w:r>
    </w:p>
    <w:p>
      <w:pPr>
        <w:adjustRightInd w:val="0"/>
        <w:spacing w:line="600" w:lineRule="exact"/>
        <w:ind w:firstLine="640" w:firstLineChars="200"/>
        <w:rPr>
          <w:rFonts w:ascii="宋体" w:hAnsi="宋体" w:eastAsia="宋体" w:cs="宋体"/>
          <w:sz w:val="24"/>
          <w:szCs w:val="24"/>
        </w:rPr>
      </w:pPr>
      <w:r>
        <w:rPr>
          <w:rFonts w:hint="eastAsia" w:ascii="仿宋_GB2312" w:eastAsia="仿宋_GB2312" w:cs="Times New Roman"/>
          <w:sz w:val="32"/>
          <w:szCs w:val="32"/>
          <w:lang w:val="en-US" w:eastAsia="zh-CN"/>
        </w:rPr>
        <w:t>5.申报条件：</w:t>
      </w:r>
      <w:r>
        <w:rPr>
          <w:rFonts w:hint="eastAsia" w:ascii="仿宋_GB2312" w:hAnsi="宋体" w:eastAsia="仿宋_GB2312" w:cs="仿宋_GB2312"/>
          <w:b w:val="0"/>
          <w:i w:val="0"/>
          <w:color w:val="000000"/>
          <w:sz w:val="32"/>
          <w:szCs w:val="32"/>
          <w:lang w:val="en-US" w:eastAsia="zh-CN"/>
        </w:rPr>
        <w:t>政治素质过硬，</w:t>
      </w:r>
      <w:r>
        <w:rPr>
          <w:rFonts w:ascii="仿宋_GB2312" w:hAnsi="宋体" w:eastAsia="仿宋_GB2312" w:cs="仿宋_GB2312"/>
          <w:b w:val="0"/>
          <w:i w:val="0"/>
          <w:color w:val="000000"/>
          <w:sz w:val="32"/>
          <w:szCs w:val="32"/>
        </w:rPr>
        <w:t>师德师风高尚，恪守学术道德，</w:t>
      </w:r>
      <w:r>
        <w:rPr>
          <w:rFonts w:hint="eastAsia" w:ascii="仿宋_GB2312" w:hAnsi="宋体" w:eastAsia="仿宋_GB2312" w:cs="仿宋_GB2312"/>
          <w:b w:val="0"/>
          <w:i w:val="0"/>
          <w:color w:val="000000"/>
          <w:sz w:val="32"/>
          <w:szCs w:val="32"/>
          <w:lang w:val="en-US" w:eastAsia="zh-CN"/>
        </w:rPr>
        <w:t>业务素质精湛</w:t>
      </w:r>
      <w:r>
        <w:rPr>
          <w:rFonts w:hint="eastAsia" w:ascii="仿宋_GB2312" w:hAnsi="宋体" w:eastAsia="仿宋_GB2312" w:cs="仿宋_GB2312"/>
          <w:b w:val="0"/>
          <w:i w:val="0"/>
          <w:color w:val="000000"/>
          <w:sz w:val="32"/>
          <w:szCs w:val="32"/>
          <w:lang w:eastAsia="zh-CN"/>
        </w:rPr>
        <w:t>。</w:t>
      </w:r>
      <w:r>
        <w:rPr>
          <w:rFonts w:ascii="仿宋_GB2312" w:hAnsi="宋体" w:eastAsia="仿宋_GB2312" w:cs="仿宋_GB2312"/>
          <w:b w:val="0"/>
          <w:i w:val="0"/>
          <w:color w:val="000000"/>
          <w:sz w:val="32"/>
          <w:szCs w:val="32"/>
        </w:rPr>
        <w:t>在申报相关领域具有突出创新能力和培养潜力，原则上已承担省部级科研项目或参与国家级科研项目。</w:t>
      </w:r>
    </w:p>
    <w:p>
      <w:pPr>
        <w:adjustRightInd w:val="0"/>
        <w:spacing w:line="600" w:lineRule="exact"/>
        <w:ind w:firstLine="640" w:firstLineChars="200"/>
        <w:rPr>
          <w:rFonts w:hint="default"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val="en-US" w:eastAsia="zh-CN"/>
        </w:rPr>
        <w:t>6</w:t>
      </w:r>
      <w:r>
        <w:rPr>
          <w:rFonts w:hint="default" w:ascii="仿宋_GB2312" w:hAnsi="宋体" w:eastAsia="仿宋_GB2312" w:cs="仿宋_GB2312"/>
          <w:color w:val="000000"/>
          <w:sz w:val="32"/>
          <w:szCs w:val="32"/>
          <w:lang w:val="en-US" w:eastAsia="zh-CN"/>
        </w:rPr>
        <w:t>.工作要求：</w:t>
      </w:r>
    </w:p>
    <w:p>
      <w:pPr>
        <w:adjustRightInd w:val="0"/>
        <w:spacing w:line="600" w:lineRule="exact"/>
        <w:ind w:firstLine="640" w:firstLineChars="200"/>
        <w:rPr>
          <w:rFonts w:hint="eastAsia" w:ascii="仿宋_GB2312" w:eastAsia="仿宋_GB2312" w:cs="Times New Roman"/>
          <w:sz w:val="32"/>
          <w:szCs w:val="32"/>
          <w:lang w:val="en-US" w:eastAsia="zh-CN"/>
        </w:rPr>
      </w:pPr>
      <w:r>
        <w:rPr>
          <w:rFonts w:hint="eastAsia" w:ascii="仿宋_GB2312" w:hAnsi="宋体" w:eastAsia="仿宋_GB2312" w:cs="仿宋_GB2312"/>
          <w:b w:val="0"/>
          <w:i w:val="0"/>
          <w:color w:val="000000"/>
          <w:sz w:val="32"/>
          <w:szCs w:val="32"/>
          <w:lang w:eastAsia="zh-CN"/>
        </w:rPr>
        <w:t>（</w:t>
      </w:r>
      <w:r>
        <w:rPr>
          <w:rFonts w:hint="eastAsia" w:ascii="仿宋_GB2312" w:hAnsi="宋体" w:eastAsia="仿宋_GB2312" w:cs="仿宋_GB2312"/>
          <w:b w:val="0"/>
          <w:i w:val="0"/>
          <w:color w:val="000000"/>
          <w:sz w:val="32"/>
          <w:szCs w:val="32"/>
          <w:lang w:val="en-US" w:eastAsia="zh-CN"/>
        </w:rPr>
        <w:t>1</w:t>
      </w:r>
      <w:r>
        <w:rPr>
          <w:rFonts w:hint="eastAsia" w:ascii="仿宋_GB2312" w:hAnsi="宋体" w:eastAsia="仿宋_GB2312" w:cs="仿宋_GB2312"/>
          <w:b w:val="0"/>
          <w:i w:val="0"/>
          <w:color w:val="000000"/>
          <w:sz w:val="32"/>
          <w:szCs w:val="32"/>
          <w:lang w:eastAsia="zh-CN"/>
        </w:rPr>
        <w:t>）</w:t>
      </w:r>
      <w:r>
        <w:rPr>
          <w:rFonts w:hint="eastAsia" w:ascii="仿宋_GB2312" w:hAnsi="宋体" w:eastAsia="仿宋_GB2312" w:cs="仿宋_GB2312"/>
          <w:b w:val="0"/>
          <w:i w:val="0"/>
          <w:color w:val="000000"/>
          <w:sz w:val="32"/>
          <w:szCs w:val="32"/>
          <w:lang w:val="en-US" w:eastAsia="zh-CN"/>
        </w:rPr>
        <w:t>各高校要在与中科院研究单位充分对接的基础上择优推荐，</w:t>
      </w:r>
      <w:r>
        <w:rPr>
          <w:rFonts w:hint="eastAsia" w:ascii="仿宋_GB2312" w:eastAsia="仿宋_GB2312" w:cs="Times New Roman"/>
          <w:sz w:val="32"/>
          <w:szCs w:val="32"/>
          <w:lang w:val="en-US" w:eastAsia="zh-CN"/>
        </w:rPr>
        <w:t>优先推荐参与研究生培养专项计划的导师，并对推荐人员进行排序。</w:t>
      </w:r>
    </w:p>
    <w:p>
      <w:pPr>
        <w:adjustRightInd w:val="0"/>
        <w:spacing w:line="600" w:lineRule="exact"/>
        <w:ind w:firstLine="640" w:firstLineChars="200"/>
        <w:rPr>
          <w:rFonts w:ascii="仿宋_GB2312" w:hAnsi="宋体" w:eastAsia="仿宋_GB2312" w:cs="仿宋_GB2312"/>
          <w:b w:val="0"/>
          <w:i w:val="0"/>
          <w:color w:val="000000"/>
          <w:sz w:val="32"/>
          <w:szCs w:val="32"/>
        </w:rPr>
      </w:pPr>
      <w:r>
        <w:rPr>
          <w:rFonts w:hint="eastAsia" w:ascii="仿宋_GB2312" w:eastAsia="仿宋_GB2312" w:cs="Times New Roman"/>
          <w:sz w:val="32"/>
          <w:szCs w:val="32"/>
          <w:lang w:val="en-US" w:eastAsia="zh-CN"/>
        </w:rPr>
        <w:t>（2）</w:t>
      </w:r>
      <w:r>
        <w:rPr>
          <w:rFonts w:ascii="仿宋_GB2312" w:hAnsi="宋体" w:eastAsia="仿宋_GB2312" w:cs="仿宋_GB2312"/>
          <w:b w:val="0"/>
          <w:i w:val="0"/>
          <w:color w:val="000000"/>
          <w:sz w:val="32"/>
          <w:szCs w:val="32"/>
        </w:rPr>
        <w:t>访学期间，青年导师统一纳入中科院研究单位的核心科研单元和交叉研发集群创新团队客座人员管理；可优先申请中科院研究单位重点实验室开放基金；可根据需要，参与合作团队科技创新工作，包括科技项目申报、实施、联合科技攻关、学术交流研讨、指导研究生等。</w:t>
      </w:r>
    </w:p>
    <w:p>
      <w:pPr>
        <w:adjustRightInd w:val="0"/>
        <w:spacing w:line="600" w:lineRule="exact"/>
        <w:ind w:firstLine="640" w:firstLineChars="200"/>
        <w:rPr>
          <w:rFonts w:ascii="仿宋_GB2312" w:hAnsi="宋体" w:eastAsia="仿宋_GB2312" w:cs="仿宋_GB2312"/>
          <w:b w:val="0"/>
          <w:i w:val="0"/>
          <w:color w:val="000000"/>
          <w:sz w:val="32"/>
          <w:szCs w:val="32"/>
        </w:rPr>
      </w:pPr>
      <w:r>
        <w:rPr>
          <w:rFonts w:hint="eastAsia" w:ascii="仿宋_GB2312" w:hAnsi="宋体" w:eastAsia="仿宋_GB2312" w:cs="仿宋_GB2312"/>
          <w:b w:val="0"/>
          <w:i w:val="0"/>
          <w:color w:val="000000"/>
          <w:sz w:val="32"/>
          <w:szCs w:val="32"/>
          <w:lang w:eastAsia="zh-CN"/>
        </w:rPr>
        <w:t>（</w:t>
      </w:r>
      <w:r>
        <w:rPr>
          <w:rFonts w:hint="eastAsia" w:ascii="仿宋_GB2312" w:hAnsi="宋体" w:eastAsia="仿宋_GB2312" w:cs="仿宋_GB2312"/>
          <w:b w:val="0"/>
          <w:i w:val="0"/>
          <w:color w:val="000000"/>
          <w:sz w:val="32"/>
          <w:szCs w:val="32"/>
          <w:lang w:val="en-US" w:eastAsia="zh-CN"/>
        </w:rPr>
        <w:t>3</w:t>
      </w:r>
      <w:r>
        <w:rPr>
          <w:rFonts w:hint="eastAsia" w:ascii="仿宋_GB2312" w:hAnsi="宋体" w:eastAsia="仿宋_GB2312" w:cs="仿宋_GB2312"/>
          <w:b w:val="0"/>
          <w:i w:val="0"/>
          <w:color w:val="000000"/>
          <w:sz w:val="32"/>
          <w:szCs w:val="32"/>
          <w:lang w:eastAsia="zh-CN"/>
        </w:rPr>
        <w:t>）</w:t>
      </w:r>
      <w:r>
        <w:rPr>
          <w:rFonts w:ascii="仿宋_GB2312" w:hAnsi="宋体" w:eastAsia="仿宋_GB2312" w:cs="仿宋_GB2312"/>
          <w:b w:val="0"/>
          <w:i w:val="0"/>
          <w:color w:val="000000"/>
          <w:sz w:val="32"/>
          <w:szCs w:val="32"/>
        </w:rPr>
        <w:t>省教育厅和中科院研究单位安排一定的经费，用于支持青年导师访学期间课题研究、往返交通差旅等费用。鼓励各派出单位给予配套经费支持。经费使用按有关财务管理规定执行。</w:t>
      </w:r>
    </w:p>
    <w:p>
      <w:pPr>
        <w:adjustRightInd w:val="0"/>
        <w:spacing w:line="600" w:lineRule="exact"/>
        <w:ind w:firstLine="640" w:firstLineChars="200"/>
        <w:rPr>
          <w:rFonts w:hint="default" w:ascii="仿宋_GB2312" w:hAnsi="宋体" w:eastAsia="仿宋_GB2312" w:cs="仿宋_GB2312"/>
          <w:color w:val="000000"/>
          <w:sz w:val="32"/>
          <w:szCs w:val="32"/>
          <w:lang w:val="en-US" w:eastAsia="zh-CN"/>
        </w:rPr>
      </w:pPr>
      <w:r>
        <w:rPr>
          <w:rFonts w:hint="default" w:ascii="仿宋_GB2312" w:hAnsi="宋体" w:eastAsia="仿宋_GB2312" w:cs="仿宋_GB2312"/>
          <w:color w:val="000000"/>
          <w:sz w:val="32"/>
          <w:szCs w:val="32"/>
          <w:lang w:eastAsia="zh-CN"/>
        </w:rPr>
        <w:t>（</w:t>
      </w:r>
      <w:r>
        <w:rPr>
          <w:rFonts w:hint="eastAsia" w:ascii="仿宋_GB2312" w:hAnsi="宋体" w:eastAsia="仿宋_GB2312" w:cs="仿宋_GB2312"/>
          <w:color w:val="000000"/>
          <w:sz w:val="32"/>
          <w:szCs w:val="32"/>
          <w:lang w:val="en-US" w:eastAsia="zh-CN"/>
        </w:rPr>
        <w:t>4</w:t>
      </w:r>
      <w:r>
        <w:rPr>
          <w:rFonts w:hint="default" w:ascii="仿宋_GB2312" w:hAnsi="宋体" w:eastAsia="仿宋_GB2312" w:cs="仿宋_GB2312"/>
          <w:color w:val="000000"/>
          <w:sz w:val="32"/>
          <w:szCs w:val="32"/>
          <w:lang w:eastAsia="zh-CN"/>
        </w:rPr>
        <w:t>）</w:t>
      </w:r>
      <w:r>
        <w:rPr>
          <w:rFonts w:ascii="仿宋_GB2312" w:hAnsi="宋体" w:eastAsia="仿宋_GB2312" w:cs="仿宋_GB2312"/>
          <w:b w:val="0"/>
          <w:i w:val="0"/>
          <w:color w:val="000000"/>
          <w:sz w:val="32"/>
          <w:szCs w:val="32"/>
        </w:rPr>
        <w:t>各</w:t>
      </w:r>
      <w:r>
        <w:rPr>
          <w:rFonts w:hint="eastAsia" w:ascii="仿宋_GB2312" w:hAnsi="宋体" w:eastAsia="仿宋_GB2312" w:cs="仿宋_GB2312"/>
          <w:b w:val="0"/>
          <w:i w:val="0"/>
          <w:color w:val="000000"/>
          <w:sz w:val="32"/>
          <w:szCs w:val="32"/>
          <w:lang w:val="en-US" w:eastAsia="zh-CN"/>
        </w:rPr>
        <w:t>高校联合</w:t>
      </w:r>
      <w:r>
        <w:rPr>
          <w:rFonts w:ascii="仿宋_GB2312" w:hAnsi="宋体" w:eastAsia="仿宋_GB2312" w:cs="仿宋_GB2312"/>
          <w:b w:val="0"/>
          <w:i w:val="0"/>
          <w:color w:val="000000"/>
          <w:sz w:val="32"/>
          <w:szCs w:val="32"/>
        </w:rPr>
        <w:t>中科院研究单位</w:t>
      </w:r>
      <w:r>
        <w:rPr>
          <w:rFonts w:hint="eastAsia" w:ascii="仿宋_GB2312" w:hAnsi="宋体" w:eastAsia="仿宋_GB2312" w:cs="仿宋_GB2312"/>
          <w:b w:val="0"/>
          <w:i w:val="0"/>
          <w:color w:val="000000"/>
          <w:sz w:val="32"/>
          <w:szCs w:val="32"/>
          <w:lang w:val="en-US" w:eastAsia="zh-CN"/>
        </w:rPr>
        <w:t>制定考核办法，对青年导师的访学成效进行评价，</w:t>
      </w:r>
      <w:r>
        <w:rPr>
          <w:rFonts w:ascii="仿宋_GB2312" w:hAnsi="宋体" w:eastAsia="仿宋_GB2312" w:cs="仿宋_GB2312"/>
          <w:b w:val="0"/>
          <w:i w:val="0"/>
          <w:color w:val="000000"/>
          <w:sz w:val="32"/>
          <w:szCs w:val="32"/>
        </w:rPr>
        <w:t>评价结果作为个人年度考核的重要参考</w:t>
      </w:r>
      <w:r>
        <w:rPr>
          <w:rFonts w:hint="eastAsia" w:ascii="仿宋_GB2312" w:hAnsi="宋体" w:eastAsia="仿宋_GB2312" w:cs="仿宋_GB2312"/>
          <w:b w:val="0"/>
          <w:i w:val="0"/>
          <w:color w:val="000000"/>
          <w:sz w:val="32"/>
          <w:szCs w:val="32"/>
          <w:lang w:eastAsia="zh-CN"/>
        </w:rPr>
        <w:t>，</w:t>
      </w:r>
      <w:r>
        <w:rPr>
          <w:rFonts w:hint="eastAsia" w:ascii="仿宋_GB2312" w:hAnsi="宋体" w:eastAsia="仿宋_GB2312" w:cs="仿宋_GB2312"/>
          <w:b w:val="0"/>
          <w:i w:val="0"/>
          <w:color w:val="000000"/>
          <w:sz w:val="32"/>
          <w:szCs w:val="32"/>
          <w:lang w:val="en-US" w:eastAsia="zh-CN"/>
        </w:rPr>
        <w:t>并通过</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山东省研究生教育项目</w:t>
      </w:r>
      <w:r>
        <w:rPr>
          <w:rFonts w:hint="eastAsia" w:ascii="仿宋_GB2312" w:hAnsi="宋体" w:eastAsia="仿宋_GB2312" w:cs="宋体"/>
          <w:kern w:val="0"/>
          <w:sz w:val="32"/>
          <w:szCs w:val="32"/>
          <w:lang w:val="en-US" w:eastAsia="zh-CN"/>
        </w:rPr>
        <w:t>管理</w:t>
      </w:r>
      <w:r>
        <w:rPr>
          <w:rFonts w:hint="eastAsia" w:ascii="仿宋_GB2312" w:hAnsi="宋体" w:eastAsia="仿宋_GB2312" w:cs="宋体"/>
          <w:kern w:val="0"/>
          <w:sz w:val="32"/>
          <w:szCs w:val="32"/>
        </w:rPr>
        <w:t>系统</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以下简称“项目管理系统”</w:t>
      </w:r>
      <w:r>
        <w:rPr>
          <w:rFonts w:hint="eastAsia" w:ascii="仿宋_GB2312" w:hAnsi="宋体" w:eastAsia="仿宋_GB2312" w:cs="宋体"/>
          <w:kern w:val="0"/>
          <w:sz w:val="32"/>
          <w:szCs w:val="32"/>
          <w:lang w:eastAsia="zh-CN"/>
        </w:rPr>
        <w:t>）</w:t>
      </w:r>
      <w:r>
        <w:rPr>
          <w:rFonts w:hint="eastAsia" w:ascii="仿宋_GB2312" w:hAnsi="宋体" w:eastAsia="仿宋_GB2312" w:cs="仿宋_GB2312"/>
          <w:b w:val="0"/>
          <w:i w:val="0"/>
          <w:color w:val="000000"/>
          <w:sz w:val="32"/>
          <w:szCs w:val="32"/>
          <w:lang w:val="en-US" w:eastAsia="zh-CN"/>
        </w:rPr>
        <w:t>报省教育厅</w:t>
      </w:r>
      <w:r>
        <w:rPr>
          <w:rFonts w:ascii="仿宋_GB2312" w:hAnsi="宋体" w:eastAsia="仿宋_GB2312" w:cs="仿宋_GB2312"/>
          <w:b w:val="0"/>
          <w:i w:val="0"/>
          <w:color w:val="000000"/>
          <w:sz w:val="32"/>
          <w:szCs w:val="32"/>
        </w:rPr>
        <w:t>。对不能完成访学任务或不按财务管理规定执行的，省教育厅将按程序收回资助经费。</w:t>
      </w:r>
    </w:p>
    <w:p>
      <w:pPr>
        <w:adjustRightInd w:val="0"/>
        <w:spacing w:line="600" w:lineRule="exact"/>
        <w:ind w:firstLine="640" w:firstLineChars="200"/>
        <w:rPr>
          <w:rFonts w:hint="default" w:ascii="黑体" w:hAnsi="黑体" w:eastAsia="黑体" w:cs="宋体"/>
          <w:bCs/>
          <w:kern w:val="0"/>
          <w:sz w:val="32"/>
          <w:szCs w:val="32"/>
          <w:lang w:val="en-US" w:eastAsia="zh-CN"/>
        </w:rPr>
      </w:pPr>
      <w:r>
        <w:rPr>
          <w:rFonts w:hint="eastAsia" w:ascii="黑体" w:hAnsi="黑体" w:eastAsia="黑体" w:cs="宋体"/>
          <w:bCs/>
          <w:kern w:val="0"/>
          <w:sz w:val="32"/>
          <w:szCs w:val="32"/>
          <w:lang w:val="en-US" w:eastAsia="zh-CN"/>
        </w:rPr>
        <w:t>二</w:t>
      </w:r>
      <w:r>
        <w:rPr>
          <w:rFonts w:hint="eastAsia" w:ascii="黑体" w:hAnsi="黑体" w:eastAsia="黑体" w:cs="宋体"/>
          <w:bCs/>
          <w:kern w:val="0"/>
          <w:sz w:val="32"/>
          <w:szCs w:val="32"/>
        </w:rPr>
        <w:t>、研究生</w:t>
      </w:r>
      <w:r>
        <w:rPr>
          <w:rFonts w:hint="eastAsia" w:ascii="黑体" w:hAnsi="黑体" w:eastAsia="黑体" w:cs="宋体"/>
          <w:bCs/>
          <w:kern w:val="0"/>
          <w:sz w:val="32"/>
          <w:szCs w:val="32"/>
          <w:lang w:val="en-US" w:eastAsia="zh-CN"/>
        </w:rPr>
        <w:t>优质教育教学资源项目</w:t>
      </w:r>
    </w:p>
    <w:p>
      <w:pPr>
        <w:spacing w:line="600" w:lineRule="exact"/>
        <w:ind w:firstLine="640" w:firstLineChars="200"/>
        <w:rPr>
          <w:rFonts w:hint="default" w:ascii="楷体_GB2312" w:hAnsi="黑体" w:eastAsia="仿宋_GB2312" w:cs="宋体"/>
          <w:kern w:val="0"/>
          <w:sz w:val="32"/>
          <w:szCs w:val="32"/>
          <w:lang w:val="en-US" w:eastAsia="zh-CN"/>
        </w:rPr>
      </w:pP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年</w:t>
      </w:r>
      <w:r>
        <w:rPr>
          <w:rFonts w:ascii="仿宋_GB2312" w:hAnsi="宋体" w:eastAsia="仿宋_GB2312" w:cs="宋体"/>
          <w:kern w:val="0"/>
          <w:sz w:val="32"/>
          <w:szCs w:val="32"/>
        </w:rPr>
        <w:t>研究生</w:t>
      </w:r>
      <w:r>
        <w:rPr>
          <w:rFonts w:hint="eastAsia" w:ascii="仿宋_GB2312" w:hAnsi="宋体" w:eastAsia="仿宋_GB2312" w:cs="宋体"/>
          <w:kern w:val="0"/>
          <w:sz w:val="32"/>
          <w:szCs w:val="32"/>
          <w:lang w:val="en-US" w:eastAsia="zh-CN"/>
        </w:rPr>
        <w:t>优质教育教学资源立项建设项目</w:t>
      </w:r>
      <w:r>
        <w:rPr>
          <w:rFonts w:ascii="仿宋_GB2312" w:hAnsi="宋体" w:eastAsia="仿宋_GB2312" w:cs="宋体"/>
          <w:kern w:val="0"/>
          <w:sz w:val="32"/>
          <w:szCs w:val="32"/>
        </w:rPr>
        <w:t>包括：</w:t>
      </w:r>
      <w:r>
        <w:rPr>
          <w:rFonts w:hint="eastAsia" w:ascii="仿宋_GB2312" w:hAnsi="宋体" w:eastAsia="仿宋_GB2312" w:cs="宋体"/>
          <w:kern w:val="0"/>
          <w:sz w:val="32"/>
          <w:szCs w:val="32"/>
          <w:lang w:val="en-US" w:eastAsia="zh-CN"/>
        </w:rPr>
        <w:t>优质</w:t>
      </w:r>
      <w:r>
        <w:rPr>
          <w:rFonts w:ascii="仿宋_GB2312" w:hAnsi="宋体" w:eastAsia="仿宋_GB2312" w:cs="宋体"/>
          <w:kern w:val="0"/>
          <w:sz w:val="32"/>
          <w:szCs w:val="32"/>
        </w:rPr>
        <w:t>研究生课程</w:t>
      </w:r>
      <w:r>
        <w:rPr>
          <w:rFonts w:hint="eastAsia" w:ascii="仿宋_GB2312" w:hAnsi="宋体" w:eastAsia="仿宋_GB2312" w:cs="宋体"/>
          <w:kern w:val="0"/>
          <w:sz w:val="32"/>
          <w:szCs w:val="32"/>
          <w:lang w:val="en-US" w:eastAsia="zh-CN"/>
        </w:rPr>
        <w:t>和优质</w:t>
      </w:r>
      <w:r>
        <w:rPr>
          <w:rFonts w:hint="eastAsia" w:ascii="仿宋_GB2312" w:hAnsi="宋体" w:eastAsia="仿宋_GB2312" w:cs="宋体"/>
          <w:kern w:val="0"/>
          <w:sz w:val="32"/>
          <w:szCs w:val="32"/>
        </w:rPr>
        <w:t>专业学位教学案例库。</w:t>
      </w:r>
      <w:r>
        <w:rPr>
          <w:rFonts w:hint="eastAsia" w:ascii="仿宋_GB2312" w:hAnsi="宋体" w:eastAsia="仿宋_GB2312" w:cs="宋体"/>
          <w:kern w:val="0"/>
          <w:sz w:val="32"/>
          <w:szCs w:val="32"/>
          <w:lang w:val="en-US" w:eastAsia="zh-CN"/>
        </w:rPr>
        <w:t>优秀研究生教材、教育教学改革研究项目将根据工作实际另行部署。研究生联合培养基地验收工作已另行安排。</w:t>
      </w:r>
    </w:p>
    <w:p>
      <w:pPr>
        <w:adjustRightInd w:val="0"/>
        <w:spacing w:line="600" w:lineRule="exact"/>
        <w:ind w:firstLine="640" w:firstLineChars="200"/>
        <w:rPr>
          <w:rFonts w:hint="eastAsia" w:ascii="楷体_GB2312" w:hAnsi="黑体" w:eastAsia="楷体_GB2312" w:cs="宋体"/>
          <w:kern w:val="0"/>
          <w:sz w:val="32"/>
          <w:szCs w:val="32"/>
        </w:rPr>
      </w:pPr>
      <w:r>
        <w:rPr>
          <w:rFonts w:hint="eastAsia" w:ascii="楷体_GB2312" w:hAnsi="黑体" w:eastAsia="楷体_GB2312" w:cs="宋体"/>
          <w:kern w:val="0"/>
          <w:sz w:val="32"/>
          <w:szCs w:val="32"/>
        </w:rPr>
        <w:t>（一）</w:t>
      </w:r>
      <w:r>
        <w:rPr>
          <w:rFonts w:hint="eastAsia" w:ascii="楷体_GB2312" w:hAnsi="黑体" w:eastAsia="楷体_GB2312" w:cs="宋体"/>
          <w:kern w:val="0"/>
          <w:sz w:val="32"/>
          <w:szCs w:val="32"/>
          <w:lang w:val="en-US" w:eastAsia="zh-CN"/>
        </w:rPr>
        <w:t>优质</w:t>
      </w:r>
      <w:r>
        <w:rPr>
          <w:rFonts w:hint="eastAsia" w:ascii="楷体_GB2312" w:hAnsi="黑体" w:eastAsia="楷体_GB2312" w:cs="宋体"/>
          <w:kern w:val="0"/>
          <w:sz w:val="32"/>
          <w:szCs w:val="32"/>
        </w:rPr>
        <w:t>研究生课程。</w:t>
      </w:r>
    </w:p>
    <w:p>
      <w:pPr>
        <w:adjustRightInd w:val="0"/>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1.立项范围：以近3年连续开设的博士、硕士研究生学位课程、特色优势课程为主，体现对教育教学的示范作用。</w:t>
      </w:r>
    </w:p>
    <w:p>
      <w:pPr>
        <w:adjustRightInd w:val="0"/>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2.立项数量：2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0门左右</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其中精品课程10%左右</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双语或全英文课程10%左右。</w:t>
      </w:r>
    </w:p>
    <w:p>
      <w:pPr>
        <w:adjustRightInd w:val="0"/>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3.立项条件：符合《山东省研究生教育优质课程建设实施方案》（鲁学位〔2016〕8号）要求。</w:t>
      </w:r>
    </w:p>
    <w:p>
      <w:pPr>
        <w:adjustRightInd w:val="0"/>
        <w:spacing w:line="600" w:lineRule="exact"/>
        <w:ind w:firstLine="640" w:firstLineChars="200"/>
        <w:rPr>
          <w:rFonts w:hint="eastAsia" w:ascii="楷体_GB2312" w:hAnsi="黑体" w:eastAsia="楷体_GB2312" w:cs="宋体"/>
          <w:kern w:val="0"/>
          <w:sz w:val="32"/>
          <w:szCs w:val="32"/>
        </w:rPr>
      </w:pPr>
      <w:r>
        <w:rPr>
          <w:rFonts w:hint="eastAsia" w:ascii="楷体_GB2312" w:hAnsi="黑体" w:eastAsia="楷体_GB2312" w:cs="宋体"/>
          <w:kern w:val="0"/>
          <w:sz w:val="32"/>
          <w:szCs w:val="32"/>
        </w:rPr>
        <w:t>（二）</w:t>
      </w:r>
      <w:r>
        <w:rPr>
          <w:rFonts w:hint="eastAsia" w:ascii="楷体_GB2312" w:hAnsi="黑体" w:eastAsia="楷体_GB2312" w:cs="宋体"/>
          <w:kern w:val="0"/>
          <w:sz w:val="32"/>
          <w:szCs w:val="32"/>
          <w:lang w:val="en-US" w:eastAsia="zh-CN"/>
        </w:rPr>
        <w:t>优质</w:t>
      </w:r>
      <w:r>
        <w:rPr>
          <w:rFonts w:hint="eastAsia" w:ascii="楷体_GB2312" w:hAnsi="黑体" w:eastAsia="楷体_GB2312" w:cs="宋体"/>
          <w:kern w:val="0"/>
          <w:sz w:val="32"/>
          <w:szCs w:val="32"/>
        </w:rPr>
        <w:t>专业学位教学案例库。</w:t>
      </w:r>
    </w:p>
    <w:p>
      <w:pPr>
        <w:adjustRightIn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1.立项范围：按照专业学位类别（领域）培养方案设置的课程进行申报建设，每门课程案例库建设项目中教学案例一般不少于10个。</w:t>
      </w:r>
    </w:p>
    <w:p>
      <w:pPr>
        <w:adjustRightInd w:val="0"/>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2.立项数量：2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0门左右</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其中精品专业学位教学案例库10%左右</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双语或全英文案例库10%左右。</w:t>
      </w:r>
    </w:p>
    <w:p>
      <w:pPr>
        <w:adjustRightInd w:val="0"/>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3.立项条件：符合《山东省专业学位研究生教学案例库建设实施方案》（鲁学位〔2016〕8号）要求。</w:t>
      </w:r>
    </w:p>
    <w:p>
      <w:pPr>
        <w:adjustRightInd w:val="0"/>
        <w:spacing w:line="600" w:lineRule="exact"/>
        <w:ind w:firstLine="640" w:firstLineChars="200"/>
        <w:rPr>
          <w:rFonts w:hint="eastAsia" w:ascii="楷体_GB2312" w:hAnsi="宋体" w:eastAsia="楷体_GB2312" w:cs="宋体"/>
          <w:kern w:val="0"/>
          <w:sz w:val="32"/>
          <w:szCs w:val="32"/>
        </w:rPr>
      </w:pPr>
      <w:r>
        <w:rPr>
          <w:rFonts w:hint="eastAsia" w:ascii="楷体_GB2312" w:hAnsi="宋体" w:eastAsia="楷体_GB2312" w:cs="宋体"/>
          <w:kern w:val="0"/>
          <w:sz w:val="32"/>
          <w:szCs w:val="32"/>
        </w:rPr>
        <w:t>（</w:t>
      </w:r>
      <w:r>
        <w:rPr>
          <w:rFonts w:hint="eastAsia" w:ascii="楷体_GB2312" w:hAnsi="宋体" w:eastAsia="楷体_GB2312" w:cs="宋体"/>
          <w:kern w:val="0"/>
          <w:sz w:val="32"/>
          <w:szCs w:val="32"/>
          <w:lang w:val="en-US" w:eastAsia="zh-CN"/>
        </w:rPr>
        <w:t>三</w:t>
      </w:r>
      <w:r>
        <w:rPr>
          <w:rFonts w:hint="eastAsia" w:ascii="楷体_GB2312" w:hAnsi="宋体" w:eastAsia="楷体_GB2312" w:cs="宋体"/>
          <w:kern w:val="0"/>
          <w:sz w:val="32"/>
          <w:szCs w:val="32"/>
        </w:rPr>
        <w:t>）</w:t>
      </w:r>
      <w:r>
        <w:rPr>
          <w:rFonts w:hint="eastAsia" w:ascii="楷体_GB2312" w:hAnsi="宋体" w:eastAsia="楷体_GB2312" w:cs="宋体"/>
          <w:kern w:val="0"/>
          <w:sz w:val="32"/>
          <w:szCs w:val="32"/>
          <w:lang w:val="en-US" w:eastAsia="zh-CN"/>
        </w:rPr>
        <w:t>经费支持</w:t>
      </w:r>
      <w:r>
        <w:rPr>
          <w:rFonts w:hint="eastAsia" w:ascii="楷体_GB2312" w:hAnsi="宋体" w:eastAsia="楷体_GB2312" w:cs="宋体"/>
          <w:kern w:val="0"/>
          <w:sz w:val="32"/>
          <w:szCs w:val="32"/>
        </w:rPr>
        <w:t>。</w:t>
      </w:r>
    </w:p>
    <w:p>
      <w:pPr>
        <w:adjustRightInd w:val="0"/>
        <w:spacing w:line="60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优质研究生课程和专业学位教学案例库由</w:t>
      </w:r>
      <w:r>
        <w:rPr>
          <w:rFonts w:hint="eastAsia" w:ascii="仿宋_GB2312" w:hAnsi="宋体" w:eastAsia="仿宋_GB2312" w:cs="宋体"/>
          <w:kern w:val="0"/>
          <w:sz w:val="32"/>
          <w:szCs w:val="32"/>
          <w:lang w:val="en-US" w:eastAsia="zh-CN"/>
        </w:rPr>
        <w:t>各高校统筹综合评价奖补经费予以支持。鼓励各单位结合自身实际，开展校级教育教学资源建设工作。</w:t>
      </w:r>
    </w:p>
    <w:p>
      <w:pPr>
        <w:adjustRightInd w:val="0"/>
        <w:spacing w:line="600" w:lineRule="exact"/>
        <w:ind w:firstLine="640" w:firstLineChars="200"/>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(四）项目管理。</w:t>
      </w:r>
    </w:p>
    <w:p>
      <w:pPr>
        <w:adjustRightInd w:val="0"/>
        <w:spacing w:line="60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项目通过</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项目</w:t>
      </w:r>
      <w:r>
        <w:rPr>
          <w:rFonts w:hint="eastAsia" w:ascii="仿宋_GB2312" w:hAnsi="宋体" w:eastAsia="仿宋_GB2312" w:cs="宋体"/>
          <w:kern w:val="0"/>
          <w:sz w:val="32"/>
          <w:szCs w:val="32"/>
          <w:lang w:val="en-US" w:eastAsia="zh-CN"/>
        </w:rPr>
        <w:t>管理</w:t>
      </w:r>
      <w:r>
        <w:rPr>
          <w:rFonts w:hint="eastAsia" w:ascii="仿宋_GB2312" w:hAnsi="宋体" w:eastAsia="仿宋_GB2312" w:cs="宋体"/>
          <w:kern w:val="0"/>
          <w:sz w:val="32"/>
          <w:szCs w:val="32"/>
        </w:rPr>
        <w:t>系统</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进行申报</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管理和验收</w:t>
      </w:r>
      <w:r>
        <w:rPr>
          <w:rFonts w:hint="eastAsia" w:ascii="仿宋_GB2312" w:hAnsi="宋体" w:eastAsia="仿宋_GB2312" w:cs="宋体"/>
          <w:kern w:val="0"/>
          <w:sz w:val="32"/>
          <w:szCs w:val="32"/>
          <w:lang w:eastAsia="zh-CN"/>
        </w:rPr>
        <w:t>。</w:t>
      </w:r>
    </w:p>
    <w:p>
      <w:pPr>
        <w:adjustRightInd w:val="0"/>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在建设过程中，项目组要</w:t>
      </w:r>
      <w:r>
        <w:rPr>
          <w:rFonts w:hint="eastAsia" w:ascii="仿宋_GB2312" w:hAnsi="宋体" w:eastAsia="仿宋_GB2312" w:cs="宋体"/>
          <w:kern w:val="0"/>
          <w:sz w:val="32"/>
          <w:szCs w:val="32"/>
        </w:rPr>
        <w:t xml:space="preserve">按年度提交项目进展、实施成效等情况。项目研究进展不力的，由所在高校督促整改；整改无明显成效的，撤销立项资格，由所在高校追回支持经费。 </w:t>
      </w:r>
    </w:p>
    <w:p>
      <w:pPr>
        <w:adjustRightInd w:val="0"/>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项目一经立项批准，原则上不得调整人员和</w:t>
      </w:r>
      <w:r>
        <w:rPr>
          <w:rFonts w:hint="eastAsia" w:ascii="仿宋_GB2312" w:hAnsi="宋体" w:eastAsia="仿宋_GB2312" w:cs="宋体"/>
          <w:kern w:val="0"/>
          <w:sz w:val="32"/>
          <w:szCs w:val="32"/>
          <w:lang w:val="en-US" w:eastAsia="zh-CN"/>
        </w:rPr>
        <w:t>建设</w:t>
      </w:r>
      <w:r>
        <w:rPr>
          <w:rFonts w:hint="eastAsia" w:ascii="仿宋_GB2312" w:hAnsi="宋体" w:eastAsia="仿宋_GB2312" w:cs="宋体"/>
          <w:kern w:val="0"/>
          <w:sz w:val="32"/>
          <w:szCs w:val="32"/>
        </w:rPr>
        <w:t>计划。如项目研究人员因调离、健康及不可抗力等因素不能履行职责时，在项目研究中期之前，可通过“</w:t>
      </w:r>
      <w:r>
        <w:rPr>
          <w:rFonts w:hint="eastAsia" w:ascii="仿宋_GB2312" w:hAnsi="宋体" w:eastAsia="仿宋_GB2312" w:cs="宋体"/>
          <w:kern w:val="0"/>
          <w:sz w:val="32"/>
          <w:szCs w:val="32"/>
          <w:lang w:val="en-US" w:eastAsia="zh-CN"/>
        </w:rPr>
        <w:t>项目管理系统</w:t>
      </w:r>
      <w:r>
        <w:rPr>
          <w:rFonts w:hint="eastAsia" w:ascii="仿宋_GB2312" w:hAnsi="宋体" w:eastAsia="仿宋_GB2312" w:cs="宋体"/>
          <w:kern w:val="0"/>
          <w:sz w:val="32"/>
          <w:szCs w:val="32"/>
        </w:rPr>
        <w:t>”提出人员调整申请，经所在学校同意后报省教育厅审核</w:t>
      </w:r>
      <w:bookmarkStart w:id="0" w:name="_GoBack"/>
      <w:bookmarkEnd w:id="0"/>
      <w:r>
        <w:rPr>
          <w:rFonts w:hint="eastAsia" w:ascii="仿宋_GB2312" w:hAnsi="宋体" w:eastAsia="仿宋_GB2312" w:cs="宋体"/>
          <w:kern w:val="0"/>
          <w:sz w:val="32"/>
          <w:szCs w:val="32"/>
        </w:rPr>
        <w:t>；项目研究中期之后，不再受理人员变更申请，相关人员的</w:t>
      </w:r>
      <w:r>
        <w:rPr>
          <w:rFonts w:hint="eastAsia" w:ascii="仿宋_GB2312" w:hAnsi="宋体" w:eastAsia="仿宋_GB2312" w:cs="宋体"/>
          <w:kern w:val="0"/>
          <w:sz w:val="32"/>
          <w:szCs w:val="32"/>
          <w:lang w:val="en-US" w:eastAsia="zh-CN"/>
        </w:rPr>
        <w:t>建设</w:t>
      </w:r>
      <w:r>
        <w:rPr>
          <w:rFonts w:hint="eastAsia" w:ascii="仿宋_GB2312" w:hAnsi="宋体" w:eastAsia="仿宋_GB2312" w:cs="宋体"/>
          <w:kern w:val="0"/>
          <w:sz w:val="32"/>
          <w:szCs w:val="32"/>
        </w:rPr>
        <w:t xml:space="preserve">任务由项目负责人统筹解决。 </w:t>
      </w:r>
    </w:p>
    <w:p>
      <w:pPr>
        <w:adjustRightInd w:val="0"/>
        <w:spacing w:line="60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项目研究期限一般为 2</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 xml:space="preserve"> 年</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申请</w:t>
      </w:r>
      <w:r>
        <w:rPr>
          <w:rFonts w:hint="eastAsia" w:ascii="仿宋_GB2312" w:hAnsi="宋体" w:eastAsia="仿宋_GB2312" w:cs="宋体"/>
          <w:kern w:val="0"/>
          <w:sz w:val="32"/>
          <w:szCs w:val="32"/>
        </w:rPr>
        <w:t>结题验收</w:t>
      </w:r>
      <w:r>
        <w:rPr>
          <w:rFonts w:hint="eastAsia" w:ascii="仿宋_GB2312" w:hAnsi="宋体" w:eastAsia="仿宋_GB2312" w:cs="宋体"/>
          <w:kern w:val="0"/>
          <w:sz w:val="32"/>
          <w:szCs w:val="32"/>
          <w:lang w:val="en-US" w:eastAsia="zh-CN"/>
        </w:rPr>
        <w:t>的时间不得早于项目研究中期。</w:t>
      </w:r>
      <w:r>
        <w:rPr>
          <w:rFonts w:hint="eastAsia" w:ascii="仿宋_GB2312" w:hAnsi="宋体" w:eastAsia="仿宋_GB2312" w:cs="宋体"/>
          <w:kern w:val="0"/>
          <w:sz w:val="32"/>
          <w:szCs w:val="32"/>
        </w:rPr>
        <w:t>结题验收由项目主持人所在高校组织实施，验收专家组成员不少于5人，</w:t>
      </w:r>
      <w:r>
        <w:rPr>
          <w:rFonts w:hint="eastAsia" w:ascii="仿宋_GB2312" w:hAnsi="宋体" w:eastAsia="仿宋_GB2312" w:cs="宋体"/>
          <w:kern w:val="0"/>
          <w:sz w:val="32"/>
          <w:szCs w:val="32"/>
          <w:lang w:val="en-US" w:eastAsia="zh-CN"/>
        </w:rPr>
        <w:t>均应具有副高级及以上职称，</w:t>
      </w:r>
      <w:r>
        <w:rPr>
          <w:rFonts w:hint="eastAsia" w:ascii="仿宋_GB2312" w:hAnsi="宋体" w:eastAsia="仿宋_GB2312" w:cs="宋体"/>
          <w:kern w:val="0"/>
          <w:sz w:val="32"/>
          <w:szCs w:val="32"/>
        </w:rPr>
        <w:t>校外专家比例不低于</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0%，并应有</w:t>
      </w:r>
      <w:r>
        <w:rPr>
          <w:rFonts w:hint="eastAsia" w:ascii="仿宋_GB2312" w:hAnsi="宋体" w:eastAsia="仿宋_GB2312" w:cs="宋体"/>
          <w:kern w:val="0"/>
          <w:sz w:val="32"/>
          <w:szCs w:val="32"/>
          <w:lang w:val="en-US" w:eastAsia="zh-CN"/>
        </w:rPr>
        <w:t>至少1</w:t>
      </w:r>
      <w:r>
        <w:rPr>
          <w:rFonts w:hint="eastAsia" w:ascii="仿宋_GB2312" w:hAnsi="宋体" w:eastAsia="仿宋_GB2312" w:cs="宋体"/>
          <w:kern w:val="0"/>
          <w:sz w:val="32"/>
          <w:szCs w:val="32"/>
        </w:rPr>
        <w:t>名</w:t>
      </w:r>
      <w:r>
        <w:rPr>
          <w:rFonts w:hint="eastAsia" w:ascii="仿宋_GB2312" w:hAnsi="宋体" w:eastAsia="仿宋_GB2312" w:cs="宋体"/>
          <w:kern w:val="0"/>
          <w:sz w:val="32"/>
          <w:szCs w:val="32"/>
          <w:lang w:val="en-US" w:eastAsia="zh-CN"/>
        </w:rPr>
        <w:t>省级及以上学科评议组和专业学位教指委成员参加</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在高校结题验收的基础上，我厅将对精品课程和精品案例库组织专家评审</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凡入选省级精品课程或案例库的（涉密除外），均将纳入省级资源库建设与管理。</w:t>
      </w:r>
    </w:p>
    <w:p>
      <w:pPr>
        <w:adjustRightInd w:val="0"/>
        <w:spacing w:line="60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三、名额分配</w:t>
      </w:r>
    </w:p>
    <w:p>
      <w:pPr>
        <w:adjustRightInd w:val="0"/>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根据在校研究生数量、获学位人员数量及学位论文抽检等情况确定申报名额（见附件）</w:t>
      </w:r>
      <w:r>
        <w:rPr>
          <w:rFonts w:hint="eastAsia" w:ascii="仿宋_GB2312" w:eastAsia="仿宋_GB2312"/>
          <w:sz w:val="32"/>
          <w:szCs w:val="32"/>
        </w:rPr>
        <w:t>。</w:t>
      </w:r>
    </w:p>
    <w:p>
      <w:pPr>
        <w:adjustRightInd w:val="0"/>
        <w:spacing w:line="600" w:lineRule="exact"/>
        <w:ind w:firstLine="640" w:firstLineChars="200"/>
        <w:rPr>
          <w:rFonts w:hint="eastAsia" w:ascii="仿宋_GB2312" w:hAnsi="宋体" w:eastAsia="仿宋_GB2312" w:cs="宋体"/>
          <w:kern w:val="0"/>
          <w:sz w:val="32"/>
          <w:szCs w:val="32"/>
        </w:rPr>
      </w:pPr>
      <w:r>
        <w:rPr>
          <w:rFonts w:hint="eastAsia" w:ascii="黑体" w:hAnsi="黑体" w:eastAsia="黑体" w:cs="宋体"/>
          <w:kern w:val="0"/>
          <w:sz w:val="32"/>
          <w:szCs w:val="32"/>
        </w:rPr>
        <w:t>四、申报程序</w:t>
      </w:r>
    </w:p>
    <w:p>
      <w:pPr>
        <w:autoSpaceDE w:val="0"/>
        <w:autoSpaceDN w:val="0"/>
        <w:adjustRightInd w:val="0"/>
        <w:spacing w:line="600" w:lineRule="exact"/>
        <w:ind w:firstLine="640" w:firstLineChars="200"/>
        <w:rPr>
          <w:rFonts w:hint="eastAsia" w:ascii="仿宋_GB2312" w:hAnsi="Calibri" w:eastAsia="仿宋_GB2312" w:cs="仿宋_GB2312"/>
          <w:kern w:val="0"/>
          <w:sz w:val="32"/>
          <w:szCs w:val="32"/>
        </w:rPr>
      </w:pPr>
      <w:r>
        <w:rPr>
          <w:rFonts w:hint="eastAsia" w:ascii="楷体_GB2312" w:eastAsia="楷体_GB2312" w:cs="楷体_GB2312"/>
          <w:kern w:val="0"/>
          <w:sz w:val="32"/>
          <w:szCs w:val="32"/>
        </w:rPr>
        <w:t>（一）单位初评。</w:t>
      </w:r>
      <w:r>
        <w:rPr>
          <w:rFonts w:hint="eastAsia" w:ascii="仿宋_GB2312" w:eastAsia="仿宋_GB2312" w:cs="仿宋_GB2312"/>
          <w:kern w:val="0"/>
          <w:sz w:val="32"/>
          <w:szCs w:val="32"/>
        </w:rPr>
        <w:t>各单位要根据申报要求，按照公平、公正、公开和择优的原则，</w:t>
      </w:r>
      <w:r>
        <w:rPr>
          <w:rFonts w:hint="eastAsia" w:ascii="仿宋_GB2312" w:hAnsi="仿宋" w:eastAsia="仿宋_GB2312" w:cs="宋体"/>
          <w:kern w:val="0"/>
          <w:sz w:val="32"/>
          <w:szCs w:val="32"/>
        </w:rPr>
        <w:t>严格标准，</w:t>
      </w:r>
      <w:r>
        <w:rPr>
          <w:rFonts w:hint="eastAsia" w:ascii="仿宋_GB2312" w:eastAsia="仿宋_GB2312" w:cs="仿宋_GB2312"/>
          <w:sz w:val="32"/>
          <w:szCs w:val="32"/>
        </w:rPr>
        <w:t>择优遴选，</w:t>
      </w:r>
      <w:r>
        <w:rPr>
          <w:rFonts w:hint="eastAsia" w:ascii="仿宋_GB2312" w:eastAsia="仿宋_GB2312" w:cs="仿宋_GB2312"/>
          <w:kern w:val="0"/>
          <w:sz w:val="32"/>
          <w:szCs w:val="32"/>
        </w:rPr>
        <w:t>认真组织初评和推荐，单位初评结果在校内公示无异议后，按推荐限额报送。各单位要对申报人所填表格内容严格审查把关，如发现申报材料有虚假信息，将取消申报人申报资格，并暂停申报人所在单位下一年度推荐资格。申报成果如有涉密内容，由申报单位按照国家有关规定进行脱密，处理至可公开使用后方可申报。</w:t>
      </w:r>
    </w:p>
    <w:p>
      <w:pPr>
        <w:adjustRightInd w:val="0"/>
        <w:spacing w:line="600" w:lineRule="exact"/>
        <w:ind w:firstLine="640" w:firstLineChars="200"/>
        <w:rPr>
          <w:rFonts w:hint="eastAsia" w:ascii="仿宋_GB2312" w:hAnsi="宋体" w:eastAsia="仿宋_GB2312" w:cs="宋体"/>
          <w:kern w:val="0"/>
          <w:sz w:val="32"/>
          <w:szCs w:val="32"/>
        </w:rPr>
      </w:pPr>
      <w:r>
        <w:rPr>
          <w:rFonts w:hint="eastAsia" w:ascii="楷体_GB2312" w:eastAsia="楷体_GB2312" w:cs="楷体_GB2312"/>
          <w:kern w:val="0"/>
          <w:sz w:val="32"/>
          <w:szCs w:val="32"/>
        </w:rPr>
        <w:t>（二）网上申报。</w:t>
      </w:r>
      <w:r>
        <w:rPr>
          <w:rFonts w:hint="eastAsia" w:ascii="仿宋_GB2312" w:hAnsi="宋体" w:eastAsia="仿宋_GB2312" w:cs="宋体"/>
          <w:kern w:val="0"/>
          <w:sz w:val="32"/>
          <w:szCs w:val="32"/>
          <w:lang w:val="en-US" w:eastAsia="zh-CN"/>
        </w:rPr>
        <w:t>通过“项目管理</w:t>
      </w:r>
      <w:r>
        <w:rPr>
          <w:rFonts w:hint="eastAsia" w:ascii="仿宋_GB2312" w:hAnsi="宋体" w:eastAsia="仿宋_GB2312" w:cs="宋体"/>
          <w:kern w:val="0"/>
          <w:sz w:val="32"/>
          <w:szCs w:val="32"/>
        </w:rPr>
        <w:t>系统</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网址：</w:t>
      </w:r>
      <w:r>
        <w:rPr>
          <w:rFonts w:hint="eastAsia" w:ascii="仿宋_GB2312" w:hAnsi="宋体" w:eastAsia="仿宋_GB2312" w:cs="宋体"/>
          <w:kern w:val="0"/>
          <w:sz w:val="32"/>
          <w:szCs w:val="32"/>
        </w:rPr>
        <w:fldChar w:fldCharType="begin"/>
      </w:r>
      <w:r>
        <w:rPr>
          <w:rFonts w:hint="eastAsia" w:ascii="仿宋_GB2312" w:hAnsi="宋体" w:eastAsia="仿宋_GB2312" w:cs="宋体"/>
          <w:kern w:val="0"/>
          <w:sz w:val="32"/>
          <w:szCs w:val="32"/>
        </w:rPr>
        <w:instrText xml:space="preserve"> HYPERLINK "http://yjs.sdei.edu.cn:8317" </w:instrText>
      </w:r>
      <w:r>
        <w:rPr>
          <w:rFonts w:hint="eastAsia" w:ascii="仿宋_GB2312" w:hAnsi="宋体" w:eastAsia="仿宋_GB2312" w:cs="宋体"/>
          <w:kern w:val="0"/>
          <w:sz w:val="32"/>
          <w:szCs w:val="32"/>
        </w:rPr>
        <w:fldChar w:fldCharType="separate"/>
      </w:r>
      <w:r>
        <w:rPr>
          <w:rFonts w:hint="eastAsia" w:ascii="仿宋_GB2312" w:hAnsi="宋体" w:eastAsia="仿宋_GB2312" w:cs="宋体"/>
          <w:kern w:val="0"/>
          <w:sz w:val="32"/>
          <w:szCs w:val="32"/>
        </w:rPr>
        <w:t>http://yjs.sdei.edu.cn:8317</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lang w:val="en-US" w:eastAsia="zh-CN"/>
        </w:rPr>
        <w:t>）进行，系统</w:t>
      </w:r>
      <w:r>
        <w:rPr>
          <w:rFonts w:hint="eastAsia" w:ascii="仿宋_GB2312" w:hAnsi="宋体" w:eastAsia="仿宋_GB2312" w:cs="宋体"/>
          <w:kern w:val="0"/>
          <w:sz w:val="32"/>
          <w:szCs w:val="32"/>
        </w:rPr>
        <w:t>开放时间为202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日至</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日，系统于</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日24时关闭。逾期不予受理。各单位可在系统开放之前，用学校帐号（帐号为学校代码）登录系统下载查看申报模板，并在用户管理功能模块按照</w:t>
      </w:r>
      <w:r>
        <w:rPr>
          <w:rFonts w:hint="eastAsia" w:ascii="仿宋_GB2312" w:hAnsi="宋体" w:eastAsia="仿宋_GB2312" w:cs="宋体"/>
          <w:kern w:val="0"/>
          <w:sz w:val="32"/>
          <w:szCs w:val="32"/>
          <w:lang w:val="en-US" w:eastAsia="zh-CN"/>
        </w:rPr>
        <w:t>推荐</w:t>
      </w:r>
      <w:r>
        <w:rPr>
          <w:rFonts w:hint="eastAsia" w:ascii="仿宋_GB2312" w:hAnsi="宋体" w:eastAsia="仿宋_GB2312" w:cs="宋体"/>
          <w:kern w:val="0"/>
          <w:sz w:val="32"/>
          <w:szCs w:val="32"/>
        </w:rPr>
        <w:t>名额添加申报账号，如忘记密码，请联系技术人员进行重置，技术支持电话：0531-89701233、89701715。</w:t>
      </w:r>
    </w:p>
    <w:p>
      <w:pPr>
        <w:adjustRightInd w:val="0"/>
        <w:spacing w:line="600" w:lineRule="exact"/>
        <w:ind w:firstLine="640" w:firstLineChars="200"/>
        <w:rPr>
          <w:rFonts w:hint="eastAsia" w:ascii="仿宋_GB2312" w:hAnsi="宋体" w:eastAsia="仿宋_GB2312" w:cs="宋体"/>
          <w:kern w:val="0"/>
          <w:sz w:val="32"/>
          <w:szCs w:val="32"/>
        </w:rPr>
      </w:pPr>
      <w:r>
        <w:rPr>
          <w:rFonts w:hint="eastAsia" w:ascii="楷体_GB2312" w:eastAsia="楷体_GB2312" w:cs="楷体_GB2312"/>
          <w:kern w:val="0"/>
          <w:sz w:val="32"/>
          <w:szCs w:val="32"/>
        </w:rPr>
        <w:t>（三）材料报送。</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日前报送以下纸质材料：《山东省优秀博士学位论文推荐汇总表》《山东省优秀硕士学位论文推荐汇总表》《山东省研究生</w:t>
      </w:r>
      <w:r>
        <w:rPr>
          <w:rFonts w:hint="eastAsia" w:ascii="仿宋_GB2312" w:hAnsi="宋体" w:eastAsia="仿宋_GB2312" w:cs="宋体"/>
          <w:kern w:val="0"/>
          <w:sz w:val="32"/>
          <w:szCs w:val="32"/>
          <w:lang w:val="en-US" w:eastAsia="zh-CN"/>
        </w:rPr>
        <w:t>创新</w:t>
      </w:r>
      <w:r>
        <w:rPr>
          <w:rFonts w:hint="eastAsia" w:ascii="仿宋_GB2312" w:hAnsi="宋体" w:eastAsia="仿宋_GB2312" w:cs="宋体"/>
          <w:kern w:val="0"/>
          <w:sz w:val="32"/>
          <w:szCs w:val="32"/>
        </w:rPr>
        <w:t>成果推荐汇总表》</w:t>
      </w:r>
      <w:r>
        <w:rPr>
          <w:rFonts w:hint="eastAsia" w:ascii="仿宋_GB2312" w:hAnsi="宋体" w:eastAsia="仿宋_GB2312" w:cs="宋体"/>
          <w:kern w:val="0"/>
          <w:sz w:val="32"/>
          <w:szCs w:val="32"/>
          <w:lang w:eastAsia="zh-CN"/>
        </w:rPr>
        <w:t>《</w:t>
      </w:r>
      <w:r>
        <w:rPr>
          <w:rFonts w:hint="eastAsia" w:ascii="仿宋_GB2312" w:hAnsi="仿宋" w:eastAsia="仿宋_GB2312" w:cs="仿宋"/>
          <w:sz w:val="32"/>
          <w:szCs w:val="32"/>
        </w:rPr>
        <w:t>山东省青年导师访学推荐人选</w:t>
      </w:r>
      <w:r>
        <w:rPr>
          <w:rFonts w:hint="eastAsia" w:ascii="仿宋_GB2312" w:hAnsi="仿宋" w:eastAsia="仿宋_GB2312" w:cs="仿宋"/>
          <w:sz w:val="32"/>
          <w:szCs w:val="32"/>
          <w:lang w:val="en-US" w:eastAsia="zh-CN"/>
        </w:rPr>
        <w:t>汇总</w:t>
      </w:r>
      <w:r>
        <w:rPr>
          <w:rFonts w:hint="eastAsia" w:ascii="仿宋_GB2312" w:hAnsi="仿宋" w:eastAsia="仿宋_GB2312" w:cs="仿宋"/>
          <w:sz w:val="32"/>
          <w:szCs w:val="32"/>
        </w:rPr>
        <w:t>表</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山东省优质研究生课程推荐汇总表》《山东省</w:t>
      </w:r>
      <w:r>
        <w:rPr>
          <w:rFonts w:hint="eastAsia" w:ascii="仿宋_GB2312" w:hAnsi="宋体" w:eastAsia="仿宋_GB2312" w:cs="宋体"/>
          <w:kern w:val="0"/>
          <w:sz w:val="32"/>
          <w:szCs w:val="32"/>
          <w:lang w:val="en-US" w:eastAsia="zh-CN"/>
        </w:rPr>
        <w:t>优质</w:t>
      </w:r>
      <w:r>
        <w:rPr>
          <w:rFonts w:hint="eastAsia" w:ascii="仿宋_GB2312" w:hAnsi="宋体" w:eastAsia="仿宋_GB2312" w:cs="宋体"/>
          <w:kern w:val="0"/>
          <w:sz w:val="32"/>
          <w:szCs w:val="32"/>
        </w:rPr>
        <w:t>专业学位教学案例库推荐汇总表》各一式1份。上述表格必须是由系统导出带水印样式，由研究生教育管理部门负责人签字并加盖单位公章。</w:t>
      </w:r>
    </w:p>
    <w:p>
      <w:pPr>
        <w:adjustRightInd w:val="0"/>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研究生导师指导能力提升联系人：王璇，电话：0531—</w:t>
      </w:r>
      <w:r>
        <w:rPr>
          <w:rFonts w:hint="eastAsia" w:ascii="仿宋_GB2312" w:hAnsi="宋体" w:eastAsia="仿宋_GB2312" w:cs="宋体"/>
          <w:kern w:val="0"/>
          <w:sz w:val="32"/>
          <w:szCs w:val="32"/>
          <w:lang w:val="en-US" w:eastAsia="zh-CN"/>
        </w:rPr>
        <w:t>51793790</w:t>
      </w:r>
      <w:r>
        <w:rPr>
          <w:rFonts w:hint="eastAsia" w:ascii="仿宋_GB2312" w:hAnsi="宋体" w:eastAsia="仿宋_GB2312" w:cs="宋体"/>
          <w:kern w:val="0"/>
          <w:sz w:val="32"/>
          <w:szCs w:val="32"/>
        </w:rPr>
        <w:t>。</w:t>
      </w:r>
    </w:p>
    <w:p>
      <w:pPr>
        <w:adjustRightInd w:val="0"/>
        <w:spacing w:line="60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研究生优质教育教学资源联系人：王伟，电话：0531-51793791。</w:t>
      </w:r>
    </w:p>
    <w:p>
      <w:pPr>
        <w:adjustRightInd w:val="0"/>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邮寄地址：济南市市中区舜耕路60号</w:t>
      </w:r>
      <w:r>
        <w:rPr>
          <w:rFonts w:hint="eastAsia" w:ascii="仿宋_GB2312" w:hAnsi="宋体" w:eastAsia="仿宋_GB2312" w:cs="宋体"/>
          <w:kern w:val="0"/>
          <w:sz w:val="32"/>
          <w:szCs w:val="32"/>
          <w:lang w:val="en-US" w:eastAsia="zh-CN"/>
        </w:rPr>
        <w:t>709室</w:t>
      </w:r>
      <w:r>
        <w:rPr>
          <w:rFonts w:hint="eastAsia" w:ascii="仿宋_GB2312" w:hAnsi="宋体" w:eastAsia="仿宋_GB2312" w:cs="宋体"/>
          <w:kern w:val="0"/>
          <w:sz w:val="32"/>
          <w:szCs w:val="32"/>
        </w:rPr>
        <w:t>，省教育厅研究生处</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邮编：250002</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电话,0531—51793790</w:t>
      </w:r>
      <w:r>
        <w:rPr>
          <w:rFonts w:hint="eastAsia" w:ascii="仿宋_GB2312" w:hAnsi="宋体" w:eastAsia="仿宋_GB2312" w:cs="宋体"/>
          <w:kern w:val="0"/>
          <w:sz w:val="32"/>
          <w:szCs w:val="32"/>
        </w:rPr>
        <w:t>。</w:t>
      </w:r>
    </w:p>
    <w:p>
      <w:pPr>
        <w:adjustRightInd w:val="0"/>
        <w:spacing w:line="600" w:lineRule="exact"/>
        <w:ind w:firstLine="640" w:firstLineChars="200"/>
        <w:rPr>
          <w:rFonts w:hint="eastAsia" w:ascii="仿宋_GB2312" w:hAnsi="宋体" w:eastAsia="仿宋_GB2312" w:cs="宋体"/>
          <w:kern w:val="0"/>
          <w:sz w:val="32"/>
          <w:szCs w:val="32"/>
        </w:rPr>
      </w:pPr>
    </w:p>
    <w:p>
      <w:pPr>
        <w:adjustRightInd w:val="0"/>
        <w:spacing w:line="600" w:lineRule="exact"/>
        <w:ind w:left="1598" w:leftChars="304" w:right="0" w:rightChars="0" w:hanging="960" w:hangingChars="300"/>
        <w:jc w:val="left"/>
        <w:rPr>
          <w:rFonts w:hint="eastAsia" w:ascii="仿宋_GB2312" w:hAnsi="Calibri" w:eastAsia="仿宋_GB2312"/>
          <w:sz w:val="32"/>
          <w:szCs w:val="32"/>
        </w:rPr>
      </w:pPr>
      <w:r>
        <w:rPr>
          <w:rFonts w:hint="eastAsia" w:ascii="仿宋_GB2312" w:hAnsi="宋体" w:eastAsia="仿宋_GB2312" w:cs="宋体"/>
          <w:kern w:val="0"/>
          <w:sz w:val="32"/>
          <w:szCs w:val="32"/>
        </w:rPr>
        <w:t>附件：202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年</w:t>
      </w:r>
      <w:r>
        <w:rPr>
          <w:rFonts w:hint="eastAsia" w:ascii="仿宋_GB2312" w:eastAsia="仿宋_GB2312"/>
          <w:sz w:val="32"/>
          <w:szCs w:val="32"/>
          <w:lang w:val="en-US" w:eastAsia="zh-CN"/>
        </w:rPr>
        <w:t>山东省研究生导师指导能力提升项目和优质教育教学资源项目</w:t>
      </w:r>
      <w:r>
        <w:rPr>
          <w:rFonts w:hint="eastAsia" w:ascii="仿宋_GB2312" w:hAnsi="宋体" w:eastAsia="仿宋_GB2312" w:cs="宋体"/>
          <w:kern w:val="0"/>
          <w:sz w:val="32"/>
          <w:szCs w:val="32"/>
        </w:rPr>
        <w:t xml:space="preserve">名额分配表 </w:t>
      </w:r>
    </w:p>
    <w:p>
      <w:pPr>
        <w:adjustRightInd w:val="0"/>
        <w:spacing w:line="600" w:lineRule="exact"/>
        <w:ind w:right="840" w:rightChars="400"/>
        <w:jc w:val="center"/>
        <w:rPr>
          <w:rFonts w:ascii="仿宋_GB2312" w:eastAsia="仿宋_GB2312"/>
          <w:sz w:val="32"/>
          <w:szCs w:val="32"/>
        </w:rPr>
      </w:pPr>
    </w:p>
    <w:p>
      <w:pPr>
        <w:adjustRightInd w:val="0"/>
        <w:spacing w:line="600" w:lineRule="exact"/>
        <w:ind w:right="840" w:rightChars="400"/>
        <w:jc w:val="center"/>
        <w:rPr>
          <w:rFonts w:hint="eastAsia" w:ascii="Calibri"/>
        </w:rPr>
      </w:pPr>
      <w:r>
        <w:rPr>
          <w:rFonts w:hint="eastAsia" w:ascii="仿宋_GB2312" w:eastAsia="仿宋_GB2312"/>
          <w:sz w:val="32"/>
          <w:szCs w:val="32"/>
        </w:rPr>
        <w:t xml:space="preserve">                            山东省教育厅</w:t>
      </w:r>
    </w:p>
    <w:p>
      <w:pPr>
        <w:widowControl/>
        <w:adjustRightInd w:val="0"/>
        <w:spacing w:line="600" w:lineRule="exact"/>
        <w:ind w:right="1260" w:rightChars="600"/>
        <w:jc w:val="right"/>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p>
      <w:pPr>
        <w:spacing w:line="560" w:lineRule="exact"/>
        <w:rPr>
          <w:rFonts w:hint="eastAsia" w:ascii="黑体" w:hAnsi="黑体" w:eastAsia="黑体" w:cs="宋体"/>
          <w:kern w:val="0"/>
          <w:sz w:val="28"/>
          <w:szCs w:val="28"/>
        </w:rPr>
      </w:pPr>
      <w:r>
        <w:rPr>
          <w:rFonts w:ascii="黑体" w:hAnsi="黑体" w:eastAsia="黑体" w:cs="宋体"/>
          <w:kern w:val="0"/>
          <w:sz w:val="28"/>
          <w:szCs w:val="28"/>
        </w:rPr>
        <w:br w:type="page"/>
      </w:r>
      <w:r>
        <w:rPr>
          <w:rFonts w:hint="eastAsia" w:ascii="黑体" w:hAnsi="黑体" w:eastAsia="黑体" w:cs="宋体"/>
          <w:kern w:val="0"/>
          <w:sz w:val="28"/>
          <w:szCs w:val="28"/>
        </w:rPr>
        <w:t>附件</w:t>
      </w:r>
    </w:p>
    <w:p>
      <w:pPr>
        <w:adjustRightInd w:val="0"/>
        <w:snapToGrid w:val="0"/>
        <w:spacing w:after="156" w:afterLines="50" w:line="640" w:lineRule="exact"/>
        <w:jc w:val="center"/>
        <w:rPr>
          <w:rFonts w:hint="eastAsia" w:ascii="方正小标宋简体" w:hAnsi="方正小标宋简体" w:eastAsia="方正小标宋简体" w:cs="方正小标宋简体"/>
          <w:kern w:val="0"/>
          <w:sz w:val="44"/>
          <w:szCs w:val="44"/>
        </w:rPr>
      </w:pPr>
      <w:r>
        <w:rPr>
          <w:rFonts w:hint="eastAsia" w:ascii="方正小标宋_GBK" w:hAnsi="方正小标宋简体" w:eastAsia="方正小标宋_GBK" w:cs="方正小标宋简体"/>
          <w:kern w:val="0"/>
          <w:sz w:val="44"/>
          <w:szCs w:val="44"/>
        </w:rPr>
        <w:t>2022年山东省研究生导师指导能力提升和优质教育教学资源立项建设项目名额分配表</w:t>
      </w:r>
    </w:p>
    <w:p/>
    <w:tbl>
      <w:tblPr>
        <w:tblStyle w:val="5"/>
        <w:tblW w:w="86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408"/>
        <w:gridCol w:w="1039"/>
        <w:gridCol w:w="1053"/>
        <w:gridCol w:w="1002"/>
        <w:gridCol w:w="1003"/>
        <w:gridCol w:w="11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8"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4"/>
                <w:szCs w:val="24"/>
                <w:u w:val="none"/>
                <w:lang w:val="en-US" w:eastAsia="zh-CN" w:bidi="ar"/>
              </w:rPr>
              <w:t>单位</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优秀博士学位论文</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优秀硕士学位论文</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研究生创新成果</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优质研究生课程</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优质专业学位教学案例库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39</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48</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48</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中国海洋大学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37</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39</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中国石油大学（华东）</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34</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34</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山东农业大学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26</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山东中医药大学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19</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21</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山东科技大学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34</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山东师范大学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34</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31</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青岛大学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35</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33</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青岛科技大学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22</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曲阜师范大学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28</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25</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青岛理工大学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济南大学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22</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山东理工大学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22</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山东财经大学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22</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19</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山东第一医科大学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青岛农业大学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齐鲁工业大学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潍坊医学院</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山东建筑大学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鲁东大学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烟台大学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聊城大学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山东艺术学院</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滨州医学院</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山东体育学院</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山东工艺美术学院</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山东工商学院</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临沂大学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济宁医学院</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山东交通学院</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山东政法学院</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中共山东省委党校</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自然资源部第一海洋研究所</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山东非金属材料研究所</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哈尔滨工业大学（威海）</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哈尔滨工程大学烟台研究（生）院</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海军航空大学</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海军潜艇学院</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7" w:hRule="atLeast"/>
        </w:trPr>
        <w:tc>
          <w:tcPr>
            <w:tcW w:w="3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中科院海洋研究所</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7" w:hRule="atLeast"/>
        </w:trPr>
        <w:tc>
          <w:tcPr>
            <w:tcW w:w="340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总计</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169</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583</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557</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283</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283</w:t>
            </w:r>
          </w:p>
        </w:tc>
      </w:tr>
    </w:tbl>
    <w:p>
      <w:pPr>
        <w:spacing w:line="640" w:lineRule="exact"/>
        <w:jc w:val="both"/>
        <w:rPr>
          <w:rFonts w:ascii="方正小标宋_GBK" w:eastAsia="方正小标宋_GBK"/>
          <w:sz w:val="44"/>
          <w:szCs w:val="44"/>
        </w:rPr>
      </w:pPr>
    </w:p>
    <w:sectPr>
      <w:footerReference r:id="rId3" w:type="default"/>
      <w:footerReference r:id="rId4" w:type="even"/>
      <w:pgSz w:w="11906" w:h="16838"/>
      <w:pgMar w:top="2041" w:right="1531" w:bottom="1985" w:left="1531" w:header="851" w:footer="164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6</w:t>
    </w:r>
    <w:r>
      <w:rPr>
        <w:rStyle w:val="7"/>
        <w:sz w:val="28"/>
        <w:szCs w:val="28"/>
      </w:rPr>
      <w:fldChar w:fldCharType="end"/>
    </w:r>
    <w:r>
      <w:rPr>
        <w:rStyle w:val="7"/>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88"/>
    <w:rsid w:val="000102C3"/>
    <w:rsid w:val="000D1704"/>
    <w:rsid w:val="000F6019"/>
    <w:rsid w:val="001331E3"/>
    <w:rsid w:val="001414E6"/>
    <w:rsid w:val="00150F26"/>
    <w:rsid w:val="00154EE0"/>
    <w:rsid w:val="00167D58"/>
    <w:rsid w:val="001A1AD1"/>
    <w:rsid w:val="002675B8"/>
    <w:rsid w:val="00294BF0"/>
    <w:rsid w:val="00295935"/>
    <w:rsid w:val="0032220F"/>
    <w:rsid w:val="003340EC"/>
    <w:rsid w:val="00337380"/>
    <w:rsid w:val="003751E7"/>
    <w:rsid w:val="003774B4"/>
    <w:rsid w:val="003A3BF8"/>
    <w:rsid w:val="003F186A"/>
    <w:rsid w:val="003F3851"/>
    <w:rsid w:val="0040787C"/>
    <w:rsid w:val="004255E8"/>
    <w:rsid w:val="00461822"/>
    <w:rsid w:val="004B0A45"/>
    <w:rsid w:val="004D73FC"/>
    <w:rsid w:val="004F3958"/>
    <w:rsid w:val="0050349A"/>
    <w:rsid w:val="0052423E"/>
    <w:rsid w:val="00544492"/>
    <w:rsid w:val="00556BBC"/>
    <w:rsid w:val="00584E26"/>
    <w:rsid w:val="00585162"/>
    <w:rsid w:val="005A16A3"/>
    <w:rsid w:val="005A25FA"/>
    <w:rsid w:val="005B12F9"/>
    <w:rsid w:val="005C138E"/>
    <w:rsid w:val="005C41F8"/>
    <w:rsid w:val="00666697"/>
    <w:rsid w:val="006833BA"/>
    <w:rsid w:val="006B5CE2"/>
    <w:rsid w:val="006C2E79"/>
    <w:rsid w:val="006C2FB5"/>
    <w:rsid w:val="0071780E"/>
    <w:rsid w:val="00726544"/>
    <w:rsid w:val="00785E96"/>
    <w:rsid w:val="007E30A8"/>
    <w:rsid w:val="0081034F"/>
    <w:rsid w:val="00905158"/>
    <w:rsid w:val="0090547F"/>
    <w:rsid w:val="009102BE"/>
    <w:rsid w:val="00957444"/>
    <w:rsid w:val="00985EEB"/>
    <w:rsid w:val="009B2EAC"/>
    <w:rsid w:val="009C7207"/>
    <w:rsid w:val="009D186D"/>
    <w:rsid w:val="009F4AC3"/>
    <w:rsid w:val="00A31DCE"/>
    <w:rsid w:val="00A55E34"/>
    <w:rsid w:val="00A925CA"/>
    <w:rsid w:val="00AB0B58"/>
    <w:rsid w:val="00AB0DE0"/>
    <w:rsid w:val="00AE28A8"/>
    <w:rsid w:val="00B60FB2"/>
    <w:rsid w:val="00B6591F"/>
    <w:rsid w:val="00B70F50"/>
    <w:rsid w:val="00B83F06"/>
    <w:rsid w:val="00B86524"/>
    <w:rsid w:val="00C446A0"/>
    <w:rsid w:val="00CE0CA6"/>
    <w:rsid w:val="00CF149C"/>
    <w:rsid w:val="00D020AE"/>
    <w:rsid w:val="00DF4B5E"/>
    <w:rsid w:val="00E53C59"/>
    <w:rsid w:val="00E80D7A"/>
    <w:rsid w:val="00EE16D6"/>
    <w:rsid w:val="00EF1288"/>
    <w:rsid w:val="00F55CD2"/>
    <w:rsid w:val="00F74267"/>
    <w:rsid w:val="00F74392"/>
    <w:rsid w:val="00FA30E9"/>
    <w:rsid w:val="011974ED"/>
    <w:rsid w:val="012062E8"/>
    <w:rsid w:val="01251DB9"/>
    <w:rsid w:val="01264C30"/>
    <w:rsid w:val="014C196E"/>
    <w:rsid w:val="015F37D4"/>
    <w:rsid w:val="025F497C"/>
    <w:rsid w:val="03032352"/>
    <w:rsid w:val="030E3056"/>
    <w:rsid w:val="037F6E8C"/>
    <w:rsid w:val="042954D8"/>
    <w:rsid w:val="04547A70"/>
    <w:rsid w:val="046E20EC"/>
    <w:rsid w:val="04B50EC9"/>
    <w:rsid w:val="050617D7"/>
    <w:rsid w:val="05376715"/>
    <w:rsid w:val="054F7CBA"/>
    <w:rsid w:val="056B6238"/>
    <w:rsid w:val="058D1D0D"/>
    <w:rsid w:val="058F09A9"/>
    <w:rsid w:val="059C1ED2"/>
    <w:rsid w:val="05A02030"/>
    <w:rsid w:val="05C27806"/>
    <w:rsid w:val="06250260"/>
    <w:rsid w:val="067C2404"/>
    <w:rsid w:val="079C7C41"/>
    <w:rsid w:val="07E53E81"/>
    <w:rsid w:val="07ED3748"/>
    <w:rsid w:val="081E6C22"/>
    <w:rsid w:val="08914692"/>
    <w:rsid w:val="08AE2BFF"/>
    <w:rsid w:val="08F41266"/>
    <w:rsid w:val="09782A0D"/>
    <w:rsid w:val="09C20B71"/>
    <w:rsid w:val="09D45F76"/>
    <w:rsid w:val="09F96E22"/>
    <w:rsid w:val="0A2407EB"/>
    <w:rsid w:val="0A2966B4"/>
    <w:rsid w:val="0A7D2319"/>
    <w:rsid w:val="0AC1169C"/>
    <w:rsid w:val="0AC33BC4"/>
    <w:rsid w:val="0B7643EC"/>
    <w:rsid w:val="0B892B86"/>
    <w:rsid w:val="0B9B5FDC"/>
    <w:rsid w:val="0BAD6E9D"/>
    <w:rsid w:val="0BD47418"/>
    <w:rsid w:val="0BED2980"/>
    <w:rsid w:val="0C8A562F"/>
    <w:rsid w:val="0C937829"/>
    <w:rsid w:val="0CBF4E17"/>
    <w:rsid w:val="0CC72850"/>
    <w:rsid w:val="0CFA15DF"/>
    <w:rsid w:val="0D62778C"/>
    <w:rsid w:val="0D820381"/>
    <w:rsid w:val="0DBC4963"/>
    <w:rsid w:val="0E7A3270"/>
    <w:rsid w:val="0EF145BE"/>
    <w:rsid w:val="0F025F74"/>
    <w:rsid w:val="0F4628E0"/>
    <w:rsid w:val="0F4D086D"/>
    <w:rsid w:val="0FAC4703"/>
    <w:rsid w:val="1020223F"/>
    <w:rsid w:val="10305E3C"/>
    <w:rsid w:val="10335815"/>
    <w:rsid w:val="107E76A1"/>
    <w:rsid w:val="10F521A5"/>
    <w:rsid w:val="1114489A"/>
    <w:rsid w:val="11846675"/>
    <w:rsid w:val="11C261B6"/>
    <w:rsid w:val="11E24951"/>
    <w:rsid w:val="12137C75"/>
    <w:rsid w:val="122A7494"/>
    <w:rsid w:val="128128B0"/>
    <w:rsid w:val="12911313"/>
    <w:rsid w:val="12961356"/>
    <w:rsid w:val="12A81428"/>
    <w:rsid w:val="12C06F0A"/>
    <w:rsid w:val="13682998"/>
    <w:rsid w:val="137D4EFB"/>
    <w:rsid w:val="13E21D11"/>
    <w:rsid w:val="13E542EE"/>
    <w:rsid w:val="13F15BDB"/>
    <w:rsid w:val="13FE6EFF"/>
    <w:rsid w:val="15575C0D"/>
    <w:rsid w:val="15F82569"/>
    <w:rsid w:val="16B00D49"/>
    <w:rsid w:val="171D56DD"/>
    <w:rsid w:val="176366B4"/>
    <w:rsid w:val="177964E8"/>
    <w:rsid w:val="180D01D6"/>
    <w:rsid w:val="18DB71E9"/>
    <w:rsid w:val="190042E6"/>
    <w:rsid w:val="19052AE1"/>
    <w:rsid w:val="191A374C"/>
    <w:rsid w:val="19300484"/>
    <w:rsid w:val="19335405"/>
    <w:rsid w:val="195622D4"/>
    <w:rsid w:val="19CA3CF0"/>
    <w:rsid w:val="19DE1D35"/>
    <w:rsid w:val="19F55A41"/>
    <w:rsid w:val="1A10563E"/>
    <w:rsid w:val="1A231406"/>
    <w:rsid w:val="1A4F79B4"/>
    <w:rsid w:val="1A6B68BA"/>
    <w:rsid w:val="1AB12488"/>
    <w:rsid w:val="1B93172D"/>
    <w:rsid w:val="1C132816"/>
    <w:rsid w:val="1C660B3C"/>
    <w:rsid w:val="1C6F4FF5"/>
    <w:rsid w:val="1C765142"/>
    <w:rsid w:val="1C7765CD"/>
    <w:rsid w:val="1D2110AC"/>
    <w:rsid w:val="1D35701E"/>
    <w:rsid w:val="1D4F69E9"/>
    <w:rsid w:val="1D610091"/>
    <w:rsid w:val="1D6D7C82"/>
    <w:rsid w:val="1D8C443F"/>
    <w:rsid w:val="1DC706F7"/>
    <w:rsid w:val="1DFE04AD"/>
    <w:rsid w:val="1E43472C"/>
    <w:rsid w:val="1E9D43A4"/>
    <w:rsid w:val="1EAB3C45"/>
    <w:rsid w:val="1EAC49A0"/>
    <w:rsid w:val="1EB16E02"/>
    <w:rsid w:val="1EF25323"/>
    <w:rsid w:val="1F103AD6"/>
    <w:rsid w:val="1F4F6B16"/>
    <w:rsid w:val="1F5D43FF"/>
    <w:rsid w:val="1FEE70F9"/>
    <w:rsid w:val="207F6E97"/>
    <w:rsid w:val="208569B8"/>
    <w:rsid w:val="208D18D7"/>
    <w:rsid w:val="211A260B"/>
    <w:rsid w:val="21343D74"/>
    <w:rsid w:val="2149327A"/>
    <w:rsid w:val="217F17C0"/>
    <w:rsid w:val="21D45819"/>
    <w:rsid w:val="21F71D7D"/>
    <w:rsid w:val="220B658E"/>
    <w:rsid w:val="22A70A2E"/>
    <w:rsid w:val="22BD5D76"/>
    <w:rsid w:val="22DC0032"/>
    <w:rsid w:val="23210688"/>
    <w:rsid w:val="2352253E"/>
    <w:rsid w:val="236132B8"/>
    <w:rsid w:val="23AF0721"/>
    <w:rsid w:val="23D43E97"/>
    <w:rsid w:val="23E5586D"/>
    <w:rsid w:val="2423141B"/>
    <w:rsid w:val="24675028"/>
    <w:rsid w:val="25060CDC"/>
    <w:rsid w:val="25151A1B"/>
    <w:rsid w:val="25733BE5"/>
    <w:rsid w:val="2583516B"/>
    <w:rsid w:val="25B20E2A"/>
    <w:rsid w:val="26637AA5"/>
    <w:rsid w:val="26A743B1"/>
    <w:rsid w:val="26F745C3"/>
    <w:rsid w:val="27165D37"/>
    <w:rsid w:val="27526F74"/>
    <w:rsid w:val="276A1CD2"/>
    <w:rsid w:val="28043D84"/>
    <w:rsid w:val="280D4D15"/>
    <w:rsid w:val="2845793E"/>
    <w:rsid w:val="286E4EFC"/>
    <w:rsid w:val="29050A5B"/>
    <w:rsid w:val="293E6465"/>
    <w:rsid w:val="29C6482B"/>
    <w:rsid w:val="29D151CE"/>
    <w:rsid w:val="29D75475"/>
    <w:rsid w:val="29DE5A7E"/>
    <w:rsid w:val="29F0223B"/>
    <w:rsid w:val="2A321851"/>
    <w:rsid w:val="2B0F53F5"/>
    <w:rsid w:val="2B8B606E"/>
    <w:rsid w:val="2B9668D9"/>
    <w:rsid w:val="2BB9236C"/>
    <w:rsid w:val="2C942FF5"/>
    <w:rsid w:val="2D297820"/>
    <w:rsid w:val="2D351E6D"/>
    <w:rsid w:val="2D545FD3"/>
    <w:rsid w:val="2D6C7DF5"/>
    <w:rsid w:val="2D8C3A4C"/>
    <w:rsid w:val="2DB26C8D"/>
    <w:rsid w:val="2DC36DC0"/>
    <w:rsid w:val="2DC8094C"/>
    <w:rsid w:val="2E194CF4"/>
    <w:rsid w:val="2E1A1B3D"/>
    <w:rsid w:val="2E6B3B10"/>
    <w:rsid w:val="2E77544F"/>
    <w:rsid w:val="2F3B6159"/>
    <w:rsid w:val="2F737F68"/>
    <w:rsid w:val="2F851647"/>
    <w:rsid w:val="2FC81273"/>
    <w:rsid w:val="2FEC0EB0"/>
    <w:rsid w:val="30371E3B"/>
    <w:rsid w:val="30391384"/>
    <w:rsid w:val="30ED0FD1"/>
    <w:rsid w:val="316131C9"/>
    <w:rsid w:val="31797084"/>
    <w:rsid w:val="31AF45C9"/>
    <w:rsid w:val="329A6BA8"/>
    <w:rsid w:val="32B21E9F"/>
    <w:rsid w:val="32C05E8C"/>
    <w:rsid w:val="33C260B1"/>
    <w:rsid w:val="340E55B5"/>
    <w:rsid w:val="340F6FB8"/>
    <w:rsid w:val="34175AC3"/>
    <w:rsid w:val="34226A4C"/>
    <w:rsid w:val="34FA13AE"/>
    <w:rsid w:val="35531AD2"/>
    <w:rsid w:val="35A96A29"/>
    <w:rsid w:val="35C923E7"/>
    <w:rsid w:val="35EA43ED"/>
    <w:rsid w:val="35EB53AA"/>
    <w:rsid w:val="35EC7624"/>
    <w:rsid w:val="35FE1784"/>
    <w:rsid w:val="363B524F"/>
    <w:rsid w:val="36470DF0"/>
    <w:rsid w:val="368C3A2E"/>
    <w:rsid w:val="36A04608"/>
    <w:rsid w:val="36A17E2F"/>
    <w:rsid w:val="36A365DD"/>
    <w:rsid w:val="377C343D"/>
    <w:rsid w:val="37B91D23"/>
    <w:rsid w:val="383A04CB"/>
    <w:rsid w:val="38B935AB"/>
    <w:rsid w:val="399D2AFF"/>
    <w:rsid w:val="3A007F8D"/>
    <w:rsid w:val="3A683437"/>
    <w:rsid w:val="3ABD76F4"/>
    <w:rsid w:val="3AF063E3"/>
    <w:rsid w:val="3B18644A"/>
    <w:rsid w:val="3B9A766A"/>
    <w:rsid w:val="3BD5353B"/>
    <w:rsid w:val="3BF41F75"/>
    <w:rsid w:val="3C5D2C60"/>
    <w:rsid w:val="3D061138"/>
    <w:rsid w:val="3D0B2FBA"/>
    <w:rsid w:val="3D3623EE"/>
    <w:rsid w:val="3D6151C2"/>
    <w:rsid w:val="3EA34E79"/>
    <w:rsid w:val="3ED5285C"/>
    <w:rsid w:val="3F167396"/>
    <w:rsid w:val="3F496A63"/>
    <w:rsid w:val="3F4E3EF3"/>
    <w:rsid w:val="3F8B6175"/>
    <w:rsid w:val="3FF80526"/>
    <w:rsid w:val="405E1D59"/>
    <w:rsid w:val="41211F28"/>
    <w:rsid w:val="412D5EE0"/>
    <w:rsid w:val="419C2B7A"/>
    <w:rsid w:val="41D13CB4"/>
    <w:rsid w:val="423C5955"/>
    <w:rsid w:val="425B02C0"/>
    <w:rsid w:val="43B4096F"/>
    <w:rsid w:val="43CC40F2"/>
    <w:rsid w:val="43D47335"/>
    <w:rsid w:val="44296E6E"/>
    <w:rsid w:val="44CE086A"/>
    <w:rsid w:val="44F33C9A"/>
    <w:rsid w:val="453572F9"/>
    <w:rsid w:val="457F50A8"/>
    <w:rsid w:val="45B137C1"/>
    <w:rsid w:val="46036945"/>
    <w:rsid w:val="461101E5"/>
    <w:rsid w:val="461C0DF0"/>
    <w:rsid w:val="4677646F"/>
    <w:rsid w:val="4698370B"/>
    <w:rsid w:val="46C917EC"/>
    <w:rsid w:val="46CA4E2D"/>
    <w:rsid w:val="46E84ECD"/>
    <w:rsid w:val="473A1663"/>
    <w:rsid w:val="473C1B9D"/>
    <w:rsid w:val="47715B9E"/>
    <w:rsid w:val="479F5375"/>
    <w:rsid w:val="47B8378C"/>
    <w:rsid w:val="47C75B53"/>
    <w:rsid w:val="47DC4806"/>
    <w:rsid w:val="47EB77AD"/>
    <w:rsid w:val="481005F8"/>
    <w:rsid w:val="48392D76"/>
    <w:rsid w:val="48655906"/>
    <w:rsid w:val="48765280"/>
    <w:rsid w:val="48A255C3"/>
    <w:rsid w:val="48A5321B"/>
    <w:rsid w:val="48EA5BC5"/>
    <w:rsid w:val="48F52C90"/>
    <w:rsid w:val="49136271"/>
    <w:rsid w:val="49437100"/>
    <w:rsid w:val="49E716E8"/>
    <w:rsid w:val="4A125395"/>
    <w:rsid w:val="4A191060"/>
    <w:rsid w:val="4A421528"/>
    <w:rsid w:val="4A4365FE"/>
    <w:rsid w:val="4A45272B"/>
    <w:rsid w:val="4C2B59DF"/>
    <w:rsid w:val="4C562B0F"/>
    <w:rsid w:val="4CE71984"/>
    <w:rsid w:val="4D25662F"/>
    <w:rsid w:val="4DA82EEE"/>
    <w:rsid w:val="4DB567DE"/>
    <w:rsid w:val="4E014A6C"/>
    <w:rsid w:val="4E327268"/>
    <w:rsid w:val="4E8C7FB6"/>
    <w:rsid w:val="506E0B93"/>
    <w:rsid w:val="512959C2"/>
    <w:rsid w:val="51D810D6"/>
    <w:rsid w:val="51DC2B6F"/>
    <w:rsid w:val="52C34EFD"/>
    <w:rsid w:val="53156C88"/>
    <w:rsid w:val="533C368B"/>
    <w:rsid w:val="53A95BCC"/>
    <w:rsid w:val="53C95D1E"/>
    <w:rsid w:val="546403EE"/>
    <w:rsid w:val="54712FA4"/>
    <w:rsid w:val="553415C6"/>
    <w:rsid w:val="55884E4F"/>
    <w:rsid w:val="55B54729"/>
    <w:rsid w:val="55CC253F"/>
    <w:rsid w:val="55E02A7C"/>
    <w:rsid w:val="562C0E36"/>
    <w:rsid w:val="56451DB4"/>
    <w:rsid w:val="565B1B5E"/>
    <w:rsid w:val="56F50430"/>
    <w:rsid w:val="56FB75D6"/>
    <w:rsid w:val="570F6224"/>
    <w:rsid w:val="5766700C"/>
    <w:rsid w:val="576A1BAD"/>
    <w:rsid w:val="576B7366"/>
    <w:rsid w:val="577D36C3"/>
    <w:rsid w:val="579403FE"/>
    <w:rsid w:val="57BE22C7"/>
    <w:rsid w:val="580B5954"/>
    <w:rsid w:val="586F6568"/>
    <w:rsid w:val="58747D62"/>
    <w:rsid w:val="58C55287"/>
    <w:rsid w:val="58CF46B6"/>
    <w:rsid w:val="58ED3F97"/>
    <w:rsid w:val="59375CEA"/>
    <w:rsid w:val="59384824"/>
    <w:rsid w:val="5940375B"/>
    <w:rsid w:val="5A0B5130"/>
    <w:rsid w:val="5A64109F"/>
    <w:rsid w:val="5A681CAD"/>
    <w:rsid w:val="5AB76339"/>
    <w:rsid w:val="5B01312E"/>
    <w:rsid w:val="5B7D3C39"/>
    <w:rsid w:val="5BA7155C"/>
    <w:rsid w:val="5BD33942"/>
    <w:rsid w:val="5C0B00B4"/>
    <w:rsid w:val="5C176751"/>
    <w:rsid w:val="5C29273C"/>
    <w:rsid w:val="5C6E6ABC"/>
    <w:rsid w:val="5C89650D"/>
    <w:rsid w:val="5CA167F0"/>
    <w:rsid w:val="5CD73017"/>
    <w:rsid w:val="5D285D5B"/>
    <w:rsid w:val="5D2A0A30"/>
    <w:rsid w:val="5DAA1CB5"/>
    <w:rsid w:val="5DED06F5"/>
    <w:rsid w:val="5E1049F0"/>
    <w:rsid w:val="5E1342E8"/>
    <w:rsid w:val="5E24125D"/>
    <w:rsid w:val="5E3C0948"/>
    <w:rsid w:val="5E423532"/>
    <w:rsid w:val="5EB12770"/>
    <w:rsid w:val="5F5E2812"/>
    <w:rsid w:val="5F705BE5"/>
    <w:rsid w:val="5F70692F"/>
    <w:rsid w:val="5FA8444E"/>
    <w:rsid w:val="600F064B"/>
    <w:rsid w:val="60BC3369"/>
    <w:rsid w:val="60BE35CE"/>
    <w:rsid w:val="60EB3485"/>
    <w:rsid w:val="618A14B1"/>
    <w:rsid w:val="61DF0869"/>
    <w:rsid w:val="61EF5F31"/>
    <w:rsid w:val="62052710"/>
    <w:rsid w:val="6244745B"/>
    <w:rsid w:val="62907FD0"/>
    <w:rsid w:val="62C46321"/>
    <w:rsid w:val="62E816DF"/>
    <w:rsid w:val="62F45B35"/>
    <w:rsid w:val="63497113"/>
    <w:rsid w:val="638D3AF3"/>
    <w:rsid w:val="639570EE"/>
    <w:rsid w:val="63C87C4D"/>
    <w:rsid w:val="63EF3C7D"/>
    <w:rsid w:val="6526226B"/>
    <w:rsid w:val="65447306"/>
    <w:rsid w:val="65494E50"/>
    <w:rsid w:val="65832D76"/>
    <w:rsid w:val="65B42CAC"/>
    <w:rsid w:val="65EC0529"/>
    <w:rsid w:val="65F956D9"/>
    <w:rsid w:val="665F5596"/>
    <w:rsid w:val="66970B9A"/>
    <w:rsid w:val="675E2764"/>
    <w:rsid w:val="676165E7"/>
    <w:rsid w:val="67B275FD"/>
    <w:rsid w:val="67B66C3F"/>
    <w:rsid w:val="67EC4AD6"/>
    <w:rsid w:val="68B03112"/>
    <w:rsid w:val="68E73A7C"/>
    <w:rsid w:val="691B5F8A"/>
    <w:rsid w:val="69337C38"/>
    <w:rsid w:val="69800961"/>
    <w:rsid w:val="699347B1"/>
    <w:rsid w:val="69B23988"/>
    <w:rsid w:val="69C42B7B"/>
    <w:rsid w:val="6A1264C6"/>
    <w:rsid w:val="6A3A6423"/>
    <w:rsid w:val="6A5E15DD"/>
    <w:rsid w:val="6A9375B9"/>
    <w:rsid w:val="6AA66837"/>
    <w:rsid w:val="6ABD4493"/>
    <w:rsid w:val="6B0865B4"/>
    <w:rsid w:val="6B512C53"/>
    <w:rsid w:val="6B6D4A67"/>
    <w:rsid w:val="6BAE0D98"/>
    <w:rsid w:val="6BD112DF"/>
    <w:rsid w:val="6C6630A6"/>
    <w:rsid w:val="6C9B7936"/>
    <w:rsid w:val="6CA52019"/>
    <w:rsid w:val="6D3F77B3"/>
    <w:rsid w:val="6D58293F"/>
    <w:rsid w:val="6D730A14"/>
    <w:rsid w:val="6D9B60F2"/>
    <w:rsid w:val="6DC319D0"/>
    <w:rsid w:val="6DDA0C50"/>
    <w:rsid w:val="6E2A4303"/>
    <w:rsid w:val="6E6A2AC5"/>
    <w:rsid w:val="6F09783A"/>
    <w:rsid w:val="6F1236FD"/>
    <w:rsid w:val="6F1D453F"/>
    <w:rsid w:val="6F4608C6"/>
    <w:rsid w:val="6F553632"/>
    <w:rsid w:val="6FC66F82"/>
    <w:rsid w:val="6FEE69EA"/>
    <w:rsid w:val="70055CDF"/>
    <w:rsid w:val="70C32EF8"/>
    <w:rsid w:val="70C45C27"/>
    <w:rsid w:val="717A69AA"/>
    <w:rsid w:val="717E66DD"/>
    <w:rsid w:val="71FD66A1"/>
    <w:rsid w:val="727B586B"/>
    <w:rsid w:val="72BD34AE"/>
    <w:rsid w:val="72C13F1F"/>
    <w:rsid w:val="72C335CA"/>
    <w:rsid w:val="72E26BFB"/>
    <w:rsid w:val="72E772B8"/>
    <w:rsid w:val="73101C3E"/>
    <w:rsid w:val="73441845"/>
    <w:rsid w:val="735350E9"/>
    <w:rsid w:val="73AD6582"/>
    <w:rsid w:val="73CB5694"/>
    <w:rsid w:val="74275510"/>
    <w:rsid w:val="74EC75E3"/>
    <w:rsid w:val="754E779B"/>
    <w:rsid w:val="756A0EAE"/>
    <w:rsid w:val="76393969"/>
    <w:rsid w:val="76A80854"/>
    <w:rsid w:val="76AC351D"/>
    <w:rsid w:val="777E51C3"/>
    <w:rsid w:val="77992B7C"/>
    <w:rsid w:val="77AA4563"/>
    <w:rsid w:val="77DD26D9"/>
    <w:rsid w:val="77E27EA2"/>
    <w:rsid w:val="78586977"/>
    <w:rsid w:val="7A4F43F5"/>
    <w:rsid w:val="7B040319"/>
    <w:rsid w:val="7B1B6193"/>
    <w:rsid w:val="7B2D0728"/>
    <w:rsid w:val="7BF15930"/>
    <w:rsid w:val="7C1A4391"/>
    <w:rsid w:val="7C6463E1"/>
    <w:rsid w:val="7D664CD8"/>
    <w:rsid w:val="7D8B3E1A"/>
    <w:rsid w:val="7DC1674E"/>
    <w:rsid w:val="7DDB2FAF"/>
    <w:rsid w:val="7E155027"/>
    <w:rsid w:val="7E1770C9"/>
    <w:rsid w:val="7E3041DE"/>
    <w:rsid w:val="7EDF0047"/>
    <w:rsid w:val="7F0D203C"/>
    <w:rsid w:val="7FB34D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character" w:customStyle="1" w:styleId="9">
    <w:name w:val="页脚 字符"/>
    <w:link w:val="3"/>
    <w:qFormat/>
    <w:uiPriority w:val="99"/>
    <w:rPr>
      <w:kern w:val="2"/>
      <w:sz w:val="18"/>
      <w:szCs w:val="18"/>
    </w:rPr>
  </w:style>
  <w:style w:type="character" w:customStyle="1" w:styleId="10">
    <w:name w:val="批注框文本 字符"/>
    <w:link w:val="2"/>
    <w:qFormat/>
    <w:uiPriority w:val="0"/>
    <w:rPr>
      <w:kern w:val="2"/>
      <w:sz w:val="18"/>
      <w:szCs w:val="18"/>
    </w:rPr>
  </w:style>
  <w:style w:type="character" w:customStyle="1" w:styleId="11">
    <w:name w:val="fontstyle01"/>
    <w:basedOn w:val="6"/>
    <w:qFormat/>
    <w:uiPriority w:val="0"/>
    <w:rPr>
      <w:rFonts w:ascii="仿宋_GB2312" w:hAnsi="仿宋_GB2312" w:eastAsia="仿宋_GB2312" w:cs="仿宋_GB2312"/>
      <w:color w:val="000000"/>
      <w:sz w:val="32"/>
      <w:szCs w:val="32"/>
    </w:rPr>
  </w:style>
  <w:style w:type="character" w:customStyle="1" w:styleId="12">
    <w:name w:val="fontstyle21"/>
    <w:basedOn w:val="6"/>
    <w:qFormat/>
    <w:uiPriority w:val="0"/>
    <w:rPr>
      <w:rFonts w:ascii="TimesNewRomanPSMT" w:hAnsi="TimesNewRomanPSMT" w:eastAsia="TimesNewRomanPSMT" w:cs="TimesNewRomanPSMT"/>
      <w:color w:val="000000"/>
      <w:sz w:val="28"/>
      <w:szCs w:val="28"/>
    </w:rPr>
  </w:style>
  <w:style w:type="character" w:customStyle="1" w:styleId="13">
    <w:name w:val="fontstyle11"/>
    <w:basedOn w:val="6"/>
    <w:qFormat/>
    <w:uiPriority w:val="0"/>
    <w:rPr>
      <w:rFonts w:hint="default" w:ascii="Times New Roman" w:hAnsi="Times New Roman" w:cs="Times New Roman"/>
      <w:color w:val="00000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Documents\&#33258;&#23450;&#20041;%20Office%20&#27169;&#26495;\&#40065;&#25945;X&#20989;&#12308;&#12309;&#21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鲁教X函〔〕号.dot</Template>
  <Company>Microsoft</Company>
  <Pages>8</Pages>
  <Words>1670</Words>
  <Characters>1704</Characters>
  <Lines>85</Lines>
  <Paragraphs>56</Paragraphs>
  <TotalTime>23</TotalTime>
  <ScaleCrop>false</ScaleCrop>
  <LinksUpToDate>false</LinksUpToDate>
  <CharactersWithSpaces>3318</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2021-08-02T06:07:00Z</dcterms:created>
  <dc:creator>Tom</dc:creator>
  <cp:lastModifiedBy>jyt</cp:lastModifiedBy>
  <cp:lastPrinted>2022-11-20T01:57:00Z</cp:lastPrinted>
  <dcterms:modified xsi:type="dcterms:W3CDTF">2022-11-23T02:53:27Z</dcterms:modified>
  <dc:title>山东省教育厅</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